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4F366F" w:rsidTr="004F366F">
        <w:tc>
          <w:tcPr>
            <w:tcW w:w="3510" w:type="dxa"/>
          </w:tcPr>
          <w:p w:rsidR="004F366F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4F366F" w:rsidRDefault="001D4D68" w:rsidP="001D4D68">
            <w:pPr>
              <w:autoSpaceDE w:val="0"/>
              <w:autoSpaceDN w:val="0"/>
              <w:adjustRightInd w:val="0"/>
              <w:ind w:firstLine="15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Проект</w:t>
            </w:r>
          </w:p>
          <w:p w:rsidR="004F366F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A67" w:rsidRDefault="00802A67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F366F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7B6444" w:rsidRDefault="007B6444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CEE" w:rsidRDefault="00245F1C" w:rsidP="004F3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4F366F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4F366F" w:rsidRPr="000500A9" w:rsidRDefault="00492F27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A9">
        <w:rPr>
          <w:rFonts w:ascii="Times New Roman" w:hAnsi="Times New Roman" w:cs="Times New Roman"/>
          <w:b/>
          <w:sz w:val="28"/>
          <w:szCs w:val="28"/>
        </w:rPr>
        <w:t>муниципального лесного контроля</w:t>
      </w:r>
    </w:p>
    <w:p w:rsidR="00245F1C" w:rsidRPr="00561434" w:rsidRDefault="004F366F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1D4D6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45F1C"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Default="0056143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4F366F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66F" w:rsidRPr="000500A9" w:rsidRDefault="004F366F" w:rsidP="00396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94"/>
      <w:bookmarkEnd w:id="1"/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492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лесного контроля</w:t>
      </w:r>
      <w:r w:rsidR="00C6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>–п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рограмма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профилактики</w:t>
      </w:r>
      <w:r w:rsidR="003965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</w:t>
      </w:r>
      <w:r w:rsidRPr="00492F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осуществления </w:t>
      </w:r>
      <w:r w:rsidR="00EA5F1A" w:rsidRPr="00492F2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E0613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492F27" w:rsidRPr="00E061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лесного</w:t>
      </w:r>
      <w:r w:rsidRPr="00E061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контроля) (далее –</w:t>
      </w:r>
      <w:r w:rsidR="00EA5F1A" w:rsidRPr="00E06131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Pr="00E061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контроль</w:t>
      </w:r>
      <w:r w:rsidRPr="000500A9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3965E8" w:rsidRDefault="003965E8" w:rsidP="0039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E8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="00E06131">
        <w:rPr>
          <w:rFonts w:ascii="Times New Roman" w:hAnsi="Times New Roman" w:cs="Times New Roman"/>
          <w:sz w:val="28"/>
          <w:szCs w:val="28"/>
        </w:rPr>
        <w:t xml:space="preserve"> </w:t>
      </w:r>
      <w:r w:rsidRPr="003965E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3965E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3965E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3965E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3965E8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</w:t>
      </w:r>
      <w:r>
        <w:rPr>
          <w:rFonts w:ascii="Times New Roman" w:hAnsi="Times New Roman" w:cs="Times New Roman"/>
          <w:sz w:val="28"/>
          <w:szCs w:val="28"/>
        </w:rPr>
        <w:t xml:space="preserve">стям при осуществлении </w:t>
      </w:r>
      <w:r w:rsidR="00492F27">
        <w:rPr>
          <w:rFonts w:ascii="Times New Roman" w:hAnsi="Times New Roman" w:cs="Times New Roman"/>
          <w:sz w:val="28"/>
          <w:szCs w:val="28"/>
        </w:rPr>
        <w:t>муниципального лесного контроля.</w:t>
      </w:r>
      <w:r w:rsidR="00892E6F">
        <w:rPr>
          <w:rFonts w:ascii="Times New Roman" w:hAnsi="Times New Roman" w:cs="Times New Roman"/>
          <w:sz w:val="28"/>
          <w:szCs w:val="28"/>
        </w:rPr>
        <w:t xml:space="preserve"> Данная  программа  направлена на профилактику, выявление и предотвращение  фактов вредного воздействия</w:t>
      </w:r>
      <w:r w:rsidR="00557ED8">
        <w:rPr>
          <w:rFonts w:ascii="Times New Roman" w:hAnsi="Times New Roman" w:cs="Times New Roman"/>
          <w:sz w:val="28"/>
          <w:szCs w:val="28"/>
        </w:rPr>
        <w:t xml:space="preserve"> на городские леса при осуществлении хозяйственной деятельности.</w:t>
      </w:r>
    </w:p>
    <w:p w:rsidR="00557ED8" w:rsidRPr="003965E8" w:rsidRDefault="00557ED8" w:rsidP="0039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A5B" w:rsidRDefault="00557ED8" w:rsidP="00767C7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Данная  программа  направлена на профилактику, выявление и предотвращение  фактов вредного воздействия на городские леса при осуществлении хозяйственной деятельности.</w:t>
      </w:r>
      <w:r w:rsidR="006A5311" w:rsidRPr="006A5311">
        <w:rPr>
          <w:color w:val="000000"/>
          <w:sz w:val="28"/>
          <w:szCs w:val="28"/>
        </w:rPr>
        <w:t xml:space="preserve"> </w:t>
      </w:r>
      <w:r w:rsidR="006A5311" w:rsidRPr="006A5311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лесного контроля является</w:t>
      </w:r>
      <w:r w:rsidR="006A5311" w:rsidRPr="006A5311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</w:t>
      </w:r>
      <w:r w:rsidR="006A5311" w:rsidRPr="006A5311">
        <w:rPr>
          <w:rFonts w:ascii="Times New Roman" w:hAnsi="Times New Roman" w:cs="Times New Roman"/>
          <w:color w:val="000000"/>
          <w:sz w:val="28"/>
          <w:szCs w:val="28"/>
        </w:rPr>
        <w:t>Плесецкого муниципального округа Архангельской области</w:t>
      </w:r>
      <w:r w:rsidR="006A5311" w:rsidRPr="006A53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A5311" w:rsidRPr="006A5311">
        <w:rPr>
          <w:rFonts w:ascii="Times New Roman" w:hAnsi="Times New Roman" w:cs="Times New Roman"/>
          <w:color w:val="000000"/>
          <w:sz w:val="28"/>
          <w:szCs w:val="28"/>
        </w:rPr>
        <w:lastRenderedPageBreak/>
        <w:t>(далее</w:t>
      </w:r>
      <w:r w:rsidR="006A5311" w:rsidRPr="006A53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="006A5311" w:rsidRPr="006A5311">
        <w:rPr>
          <w:rFonts w:ascii="Times New Roman" w:hAnsi="Times New Roman" w:cs="Times New Roman"/>
          <w:sz w:val="28"/>
          <w:szCs w:val="28"/>
        </w:rPr>
        <w:t>лесные участки, находящиеся в муниципальной собственности</w:t>
      </w:r>
      <w:r w:rsidR="006A5311" w:rsidRPr="006A53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6A5311" w:rsidRPr="006A5311">
        <w:rPr>
          <w:rFonts w:ascii="Times New Roman" w:hAnsi="Times New Roman" w:cs="Times New Roman"/>
          <w:sz w:val="28"/>
          <w:szCs w:val="28"/>
        </w:rPr>
        <w:t>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Архангельской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</w:t>
      </w:r>
      <w:r w:rsidR="006A5311" w:rsidRPr="006A53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3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53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D12BA" w:rsidRPr="006A5311">
        <w:rPr>
          <w:rFonts w:ascii="Times New Roman" w:eastAsia="Calibri" w:hAnsi="Times New Roman" w:cs="Times New Roman"/>
          <w:sz w:val="28"/>
          <w:szCs w:val="28"/>
          <w:lang w:eastAsia="en-US"/>
        </w:rPr>
        <w:t>При проведении проверок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</w:t>
      </w:r>
      <w:r w:rsidR="00323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D12BA" w:rsidRPr="006A5311">
        <w:rPr>
          <w:rFonts w:ascii="Times New Roman" w:eastAsia="Calibri" w:hAnsi="Times New Roman" w:cs="Times New Roman"/>
          <w:sz w:val="28"/>
          <w:szCs w:val="28"/>
          <w:lang w:eastAsia="en-US"/>
        </w:rPr>
        <w:t>сфере деятельности.</w:t>
      </w:r>
      <w:r w:rsidR="00C01114" w:rsidRPr="006A53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A5311" w:rsidRPr="006A5311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муниципальный лесной контроль, являются:</w:t>
      </w:r>
      <w:r w:rsidR="00767C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</w:t>
      </w:r>
      <w:r w:rsidR="006A5311" w:rsidRPr="006A5311">
        <w:rPr>
          <w:rFonts w:ascii="Times New Roman" w:hAnsi="Times New Roman" w:cs="Times New Roman"/>
          <w:sz w:val="28"/>
          <w:szCs w:val="28"/>
        </w:rPr>
        <w:t xml:space="preserve">пециалисты администрации Плесецкого муниципального округа Архангельской области, осуществляющие в соответствии с распределением должностных </w:t>
      </w:r>
      <w:r w:rsidR="006A5311">
        <w:rPr>
          <w:rFonts w:ascii="Times New Roman" w:hAnsi="Times New Roman" w:cs="Times New Roman"/>
          <w:sz w:val="28"/>
          <w:szCs w:val="28"/>
        </w:rPr>
        <w:t xml:space="preserve"> </w:t>
      </w:r>
      <w:r w:rsidR="006A5311" w:rsidRPr="006A5311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6A5311">
        <w:rPr>
          <w:rFonts w:ascii="Times New Roman" w:hAnsi="Times New Roman" w:cs="Times New Roman"/>
          <w:sz w:val="28"/>
          <w:szCs w:val="28"/>
        </w:rPr>
        <w:t xml:space="preserve"> </w:t>
      </w:r>
      <w:r w:rsidR="006A5311" w:rsidRPr="006A5311">
        <w:rPr>
          <w:rFonts w:ascii="Times New Roman" w:hAnsi="Times New Roman" w:cs="Times New Roman"/>
          <w:sz w:val="28"/>
          <w:szCs w:val="28"/>
        </w:rPr>
        <w:t xml:space="preserve">муниципальный лесной контроль. Общее руководство деятельностью по муниципальному лесному контролю осуществляет заместитель главы </w:t>
      </w:r>
      <w:r w:rsidR="006A5311">
        <w:rPr>
          <w:rFonts w:ascii="Times New Roman" w:hAnsi="Times New Roman" w:cs="Times New Roman"/>
          <w:sz w:val="28"/>
          <w:szCs w:val="28"/>
        </w:rPr>
        <w:t xml:space="preserve">по инфраструктурному развитию </w:t>
      </w:r>
      <w:r w:rsidR="006A5311" w:rsidRPr="006A5311">
        <w:rPr>
          <w:rFonts w:ascii="Times New Roman" w:hAnsi="Times New Roman" w:cs="Times New Roman"/>
          <w:sz w:val="28"/>
          <w:szCs w:val="28"/>
        </w:rPr>
        <w:t>администрации</w:t>
      </w:r>
      <w:r w:rsidR="006A5311" w:rsidRPr="007E50B0">
        <w:rPr>
          <w:sz w:val="28"/>
          <w:szCs w:val="28"/>
        </w:rPr>
        <w:t xml:space="preserve"> </w:t>
      </w:r>
      <w:r w:rsidR="006A5311" w:rsidRPr="006A5311">
        <w:rPr>
          <w:rFonts w:ascii="Times New Roman" w:hAnsi="Times New Roman" w:cs="Times New Roman"/>
          <w:sz w:val="28"/>
          <w:szCs w:val="28"/>
        </w:rPr>
        <w:t>Плесецкого муниципального округа Архангельской области.</w:t>
      </w:r>
      <w:r w:rsidR="00767C76" w:rsidRPr="00767C7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67C76" w:rsidRPr="007E50B0">
        <w:rPr>
          <w:rFonts w:ascii="Times New Roman CYR" w:hAnsi="Times New Roman CYR" w:cs="Times New Roman CYR"/>
          <w:color w:val="000000"/>
          <w:sz w:val="28"/>
          <w:szCs w:val="28"/>
        </w:rPr>
        <w:t>Должностные лица, осуществляющие муниципальный лесной контроль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частью 2 статьи 29 Федерального закона № 248</w:t>
      </w:r>
      <w:r w:rsidR="00767C76">
        <w:rPr>
          <w:rFonts w:ascii="Times New Roman CYR" w:hAnsi="Times New Roman CYR" w:cs="Times New Roman CYR"/>
          <w:color w:val="000000"/>
          <w:sz w:val="28"/>
          <w:szCs w:val="28"/>
        </w:rPr>
        <w:t>-ФЗ.</w:t>
      </w:r>
      <w:r w:rsidR="00892E6F" w:rsidRPr="00892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подконтрольных субъектов выступают юридические лица и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предприниматели,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являющиеся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субъектами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правоотношений в сфере лесного законодательства.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по профилактике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требований,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контролю,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существляемых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юридическими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лицами,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предпринимателями в области охраны и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городских лесов.</w:t>
      </w:r>
      <w:r w:rsidR="00767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4D57" w:rsidRPr="00557ED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</w:t>
      </w:r>
      <w:r w:rsidR="00E343CA"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  <w:r w:rsidR="00767C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="00767C7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343CA"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эпидемиологической ситуацией и ограничительными мероприятиями были внесены коррективы в части провед</w:t>
      </w:r>
      <w:r w:rsidR="00767C76">
        <w:rPr>
          <w:rFonts w:ascii="Times New Roman" w:eastAsia="Calibri" w:hAnsi="Times New Roman" w:cs="Times New Roman"/>
          <w:sz w:val="28"/>
          <w:szCs w:val="28"/>
          <w:lang w:eastAsia="en-US"/>
        </w:rPr>
        <w:t>ения публичных мероприятий, осуществления проверок. Анализ текущего состояния осуществления муниципального контроля в 2021 году не проводился, так как проверки не осуществлялись.</w:t>
      </w:r>
      <w:r w:rsidR="00E343CA"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67C76" w:rsidRPr="00C97E65" w:rsidRDefault="00767C76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802A67" w:rsidRPr="00802A67" w:rsidRDefault="00802A67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C011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8154C2" w:rsidRDefault="0081230E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230E" w:rsidRPr="009F5CD0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Цель </w:t>
      </w:r>
      <w:r w:rsidR="007E71AF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933EF" w:rsidRDefault="000933EF" w:rsidP="00386F2D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-предупреждение нарушений  юридическими лицами и индивидуальными предпринимателями 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86F2D" w:rsidRDefault="000933EF" w:rsidP="00386F2D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03DA">
        <w:rPr>
          <w:rFonts w:ascii="Times New Roman" w:hAnsi="Times New Roman" w:cs="Times New Roman"/>
          <w:sz w:val="28"/>
          <w:szCs w:val="28"/>
        </w:rPr>
        <w:t>повышение прозрачности системы муниципального лесног</w:t>
      </w:r>
      <w:r>
        <w:rPr>
          <w:rFonts w:ascii="Times New Roman" w:hAnsi="Times New Roman" w:cs="Times New Roman"/>
          <w:sz w:val="28"/>
          <w:szCs w:val="28"/>
        </w:rPr>
        <w:t>о контроля;</w:t>
      </w:r>
    </w:p>
    <w:p w:rsidR="000933EF" w:rsidRPr="007103DA" w:rsidRDefault="000933EF" w:rsidP="00386F2D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разъяснение подконтрольным субъектам обязательных требований;</w:t>
      </w:r>
    </w:p>
    <w:p w:rsidR="007103DA" w:rsidRDefault="000933EF" w:rsidP="00386F2D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3EF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250F89">
        <w:rPr>
          <w:rFonts w:ascii="Times New Roman" w:hAnsi="Times New Roman" w:cs="Times New Roman"/>
          <w:sz w:val="28"/>
          <w:szCs w:val="28"/>
        </w:rPr>
        <w:t xml:space="preserve"> для доведения обязательных требований до контролируемых лиц,  повышение информированности о способах их соблюдения;</w:t>
      </w:r>
    </w:p>
    <w:p w:rsidR="00250F89" w:rsidRPr="009F5CD0" w:rsidRDefault="00250F89" w:rsidP="00250F89">
      <w:pPr>
        <w:pStyle w:val="a9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250F89">
        <w:rPr>
          <w:rFonts w:ascii="Times New Roman" w:hAnsi="Times New Roman" w:cs="Times New Roman"/>
          <w:sz w:val="28"/>
          <w:szCs w:val="28"/>
        </w:rPr>
        <w:t>-</w:t>
      </w:r>
      <w:r w:rsidRPr="00250F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0F89">
        <w:rPr>
          <w:rFonts w:ascii="Times New Roman" w:hAnsi="Times New Roman" w:cs="Times New Roman"/>
          <w:sz w:val="28"/>
          <w:szCs w:val="28"/>
        </w:rPr>
        <w:t> снижение доли субъектов, в отношении которых при проведении мероприятий по контролю (надзору) были выявлены один или несколько составов административных правонарушений, наиболее негативно влияющих на состояние охраняемых законом ценностей;</w:t>
      </w:r>
    </w:p>
    <w:p w:rsidR="00250F89" w:rsidRPr="00250F89" w:rsidRDefault="00250F89" w:rsidP="00250F8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89">
        <w:rPr>
          <w:rFonts w:ascii="Times New Roman" w:hAnsi="Times New Roman" w:cs="Times New Roman"/>
          <w:sz w:val="28"/>
          <w:szCs w:val="28"/>
        </w:rPr>
        <w:t>-</w:t>
      </w:r>
      <w:r w:rsidRPr="00250F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50F89">
        <w:rPr>
          <w:rFonts w:ascii="Times New Roman" w:hAnsi="Times New Roman" w:cs="Times New Roman"/>
          <w:sz w:val="28"/>
          <w:szCs w:val="28"/>
        </w:rPr>
        <w:t>достижение конкретных значений одного или нескольких показателей  мероприятий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F89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требований.</w:t>
      </w:r>
    </w:p>
    <w:p w:rsidR="00250F89" w:rsidRPr="000933EF" w:rsidRDefault="00250F89" w:rsidP="00386F2D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A14" w:rsidRPr="009F5CD0" w:rsidRDefault="00931A14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81230E" w:rsidRPr="009F5CD0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Задачи </w:t>
      </w:r>
      <w:r w:rsidR="007E71AF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86F2D" w:rsidRPr="005D7EB8" w:rsidRDefault="00772F0B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386F2D" w:rsidRPr="005D7EB8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ами программы  являются</w:t>
      </w:r>
      <w:r w:rsidR="00386F2D" w:rsidRPr="005D7EB8">
        <w:rPr>
          <w:rFonts w:ascii="Times New Roman" w:hAnsi="Times New Roman" w:cs="Times New Roman"/>
          <w:sz w:val="28"/>
          <w:szCs w:val="28"/>
        </w:rPr>
        <w:t>:</w:t>
      </w:r>
    </w:p>
    <w:p w:rsidR="00386F2D" w:rsidRPr="005D7EB8" w:rsidRDefault="005D7EB8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F2D" w:rsidRPr="005D7EB8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386F2D" w:rsidRDefault="005D7EB8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B8">
        <w:rPr>
          <w:rFonts w:ascii="Times New Roman" w:hAnsi="Times New Roman" w:cs="Times New Roman"/>
          <w:sz w:val="28"/>
          <w:szCs w:val="28"/>
        </w:rPr>
        <w:t xml:space="preserve">- </w:t>
      </w:r>
      <w:r w:rsidR="00386F2D" w:rsidRPr="005D7EB8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:rsidR="005D7EB8" w:rsidRDefault="005D7EB8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мер по предупреждению нарушений обязательных требований законодательства;</w:t>
      </w:r>
    </w:p>
    <w:p w:rsidR="005D7EB8" w:rsidRDefault="005D7EB8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5D7EB8" w:rsidRPr="005D7EB8" w:rsidRDefault="005D7EB8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возможностей угрозы причинения, либо причинения вреда жизни, здоровью граждан, разработка и реализация профилактических мер, способствующих ее снижению;</w:t>
      </w:r>
    </w:p>
    <w:p w:rsidR="00386F2D" w:rsidRPr="005D7EB8" w:rsidRDefault="005D7EB8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EB8">
        <w:rPr>
          <w:rFonts w:ascii="Times New Roman" w:hAnsi="Times New Roman" w:cs="Times New Roman"/>
          <w:i/>
          <w:sz w:val="28"/>
          <w:szCs w:val="28"/>
        </w:rPr>
        <w:t>-</w:t>
      </w:r>
      <w:r w:rsidR="00386F2D" w:rsidRPr="005D7EB8">
        <w:rPr>
          <w:rFonts w:ascii="Times New Roman" w:hAnsi="Times New Roman" w:cs="Times New Roman"/>
          <w:sz w:val="28"/>
          <w:szCs w:val="28"/>
        </w:rPr>
        <w:t>разработка методик расчета, поиск источников и сбор данных, необходимых для определения размера вреда (ущерба), причиненного охраняемым законом ценностям вследствие нарушений обязательных требований, уточнения критериев отнесения деятельности подконтрольных (поднадзорных) субъектов или используемых ими производственных объектов к категориям риска и организации профилактической работы органа;</w:t>
      </w:r>
    </w:p>
    <w:p w:rsidR="00386F2D" w:rsidRDefault="00386F2D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2"/>
          <w:szCs w:val="28"/>
          <w:highlight w:val="yellow"/>
          <w:lang w:eastAsia="en-US"/>
        </w:rPr>
      </w:pPr>
    </w:p>
    <w:p w:rsidR="001D4D68" w:rsidRDefault="001D4D68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2"/>
          <w:szCs w:val="28"/>
          <w:highlight w:val="yellow"/>
          <w:lang w:eastAsia="en-US"/>
        </w:rPr>
      </w:pPr>
    </w:p>
    <w:p w:rsidR="001D4D68" w:rsidRPr="00386F2D" w:rsidRDefault="001D4D68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2"/>
          <w:szCs w:val="28"/>
          <w:highlight w:val="yellow"/>
          <w:lang w:eastAsia="en-US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35EF8" w:rsidRDefault="005D7EB8" w:rsidP="002F2F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35EF8">
        <w:rPr>
          <w:rFonts w:ascii="Times New Roman" w:hAnsi="Times New Roman" w:cs="Times New Roman"/>
          <w:bCs/>
          <w:sz w:val="28"/>
          <w:szCs w:val="28"/>
        </w:rPr>
        <w:t xml:space="preserve">В рамках профилактики нарушений. в информационно- </w:t>
      </w:r>
      <w:r w:rsidR="00135EF8" w:rsidRPr="00135EF8">
        <w:rPr>
          <w:rFonts w:ascii="Times New Roman" w:hAnsi="Times New Roman" w:cs="Times New Roman"/>
          <w:bCs/>
          <w:sz w:val="28"/>
          <w:szCs w:val="28"/>
        </w:rPr>
        <w:t>телекоммуникационной сети Интернет , на официальном сайте администрации Плесецкого муниципального округа размещены нормативно - правовые акты, содержащие обязательные требования, соблюдение которых</w:t>
      </w:r>
      <w:r w:rsidR="00135EF8" w:rsidRPr="00135EF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35EF8" w:rsidRPr="00135EF8">
        <w:rPr>
          <w:rFonts w:ascii="Times New Roman" w:hAnsi="Times New Roman" w:cs="Times New Roman"/>
          <w:bCs/>
          <w:sz w:val="28"/>
          <w:szCs w:val="28"/>
        </w:rPr>
        <w:t>оценивается при проведении мероприятий по контролю</w:t>
      </w:r>
      <w:r w:rsidR="00135E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 xml:space="preserve">Проводятся следующие профилактические мероприятия: 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>д) профилактический визит;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>е) меры стимулирования добросовестности;</w:t>
      </w:r>
    </w:p>
    <w:p w:rsid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0002" w:rsidRPr="002033EF" w:rsidRDefault="001222F0" w:rsidP="001222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  <w:r w:rsidRPr="00374A8C">
        <w:rPr>
          <w:rFonts w:ascii="Times New Roman" w:hAnsi="Times New Roman" w:cs="Times New Roman"/>
          <w:sz w:val="28"/>
          <w:szCs w:val="28"/>
        </w:rPr>
        <w:t>2. Перечень 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720002" w:rsidRPr="002033EF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39"/>
        <w:gridCol w:w="3260"/>
        <w:gridCol w:w="2838"/>
      </w:tblGrid>
      <w:tr w:rsidR="00F26100" w:rsidRPr="002033EF" w:rsidTr="0075549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374A8C" w:rsidRDefault="00F2610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374A8C" w:rsidRDefault="00F26100" w:rsidP="0069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(периодичность) проведения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374A8C" w:rsidRDefault="00F2610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(должностное лицо)</w:t>
            </w: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>, ответственное за реализацию</w:t>
            </w:r>
          </w:p>
        </w:tc>
      </w:tr>
      <w:tr w:rsidR="006B1713" w:rsidRPr="002033EF" w:rsidTr="0075549F">
        <w:trPr>
          <w:trHeight w:val="380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13" w:rsidRPr="006B1713" w:rsidRDefault="00D12697" w:rsidP="00D126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6B1713" w:rsidRPr="006B171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</w:tr>
      <w:tr w:rsidR="005D16ED" w:rsidRPr="002033EF" w:rsidTr="0075549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D" w:rsidRPr="006966A6" w:rsidRDefault="005D16ED" w:rsidP="005D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D" w:rsidRPr="006966A6" w:rsidRDefault="005D16ED" w:rsidP="005D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6ED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10 календарных дней со дня актуализации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D" w:rsidRDefault="0075549F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предпринимательства, торговли, сельского хозяйства и охраны труда.</w:t>
            </w:r>
          </w:p>
          <w:p w:rsidR="0075549F" w:rsidRPr="0075549F" w:rsidRDefault="0075549F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445C81" w:rsidRPr="002033EF" w:rsidTr="0075549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Default="00445C81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1.2. Актуализация и размещение на сайте актуальной редакции проверочных листов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Default="00445C81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календарных дней со дня изменения формы проверочного листа</w:t>
            </w:r>
          </w:p>
          <w:p w:rsidR="00445C81" w:rsidRPr="006966A6" w:rsidRDefault="00445C81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9F" w:rsidRDefault="0075549F" w:rsidP="00755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предпринимательства, торговли, сельского хозяйства и охраны труда.</w:t>
            </w:r>
          </w:p>
          <w:p w:rsidR="00445C81" w:rsidRPr="00445C81" w:rsidRDefault="00445C81" w:rsidP="00755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D12697" w:rsidRPr="002033EF" w:rsidTr="0075549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Default="00D12697" w:rsidP="001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1.3.</w:t>
            </w:r>
            <w:r w:rsidR="0075549F">
              <w:rPr>
                <w:rFonts w:ascii="Times New Roman" w:hAnsi="Times New Roman" w:cs="Times New Roman"/>
                <w:iCs/>
                <w:sz w:val="24"/>
                <w:szCs w:val="24"/>
              </w:rPr>
              <w:t>Размещение на сайте администрации Плесецкого муниципального округа плана проведения  плановых проверок  соблюдения лесного законодательства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Default="0075549F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2F0" w:rsidRDefault="001222F0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F0" w:rsidRDefault="001222F0" w:rsidP="001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предпринимательства, торговли, сельского хозяйства и охраны труда.</w:t>
            </w:r>
          </w:p>
          <w:p w:rsidR="00D12697" w:rsidRDefault="00D12697" w:rsidP="001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2697" w:rsidRPr="002033EF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6966A6" w:rsidRDefault="00D12697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D12697" w:rsidRPr="002033EF" w:rsidTr="0075549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Default="00D12697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 w:rsidR="002F5658">
              <w:rPr>
                <w:rFonts w:ascii="Times New Roman" w:hAnsi="Times New Roman" w:cs="Times New Roman"/>
                <w:iCs/>
                <w:sz w:val="24"/>
                <w:szCs w:val="24"/>
              </w:rPr>
              <w:t>По телефону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6966A6" w:rsidRDefault="002F5658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58" w:rsidRDefault="002F5658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предпринимательства, </w:t>
            </w:r>
            <w:r w:rsidRPr="0075549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торговли, сельского хозяйства и охраны труда.</w:t>
            </w:r>
          </w:p>
          <w:p w:rsidR="00D12697" w:rsidRPr="006966A6" w:rsidRDefault="00D12697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12697" w:rsidRPr="002033EF" w:rsidTr="002F5658">
        <w:trPr>
          <w:trHeight w:val="142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Default="00D12697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2.2.</w:t>
            </w:r>
            <w:r w:rsidR="002F5658">
              <w:rPr>
                <w:rFonts w:ascii="Times New Roman" w:hAnsi="Times New Roman" w:cs="Times New Roman"/>
                <w:iCs/>
                <w:sz w:val="24"/>
                <w:szCs w:val="24"/>
              </w:rPr>
              <w:t>На личном приёме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6966A6" w:rsidRDefault="002F5658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58" w:rsidRDefault="002F5658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предпринимательства, торговли, сельского хозяйства и охраны труда.</w:t>
            </w:r>
          </w:p>
          <w:p w:rsidR="002F5658" w:rsidRPr="006966A6" w:rsidRDefault="002F5658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F5658" w:rsidRPr="002033EF" w:rsidTr="0075549F">
        <w:trPr>
          <w:trHeight w:val="77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58" w:rsidRDefault="002F5658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2.3. В ходе проведения профилактических мероприятий, контрольных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58" w:rsidRDefault="002F5658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58" w:rsidRDefault="002F5658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предпринимательства, торговли, сельского хозяйства и охраны труда.</w:t>
            </w:r>
          </w:p>
          <w:p w:rsidR="002F5658" w:rsidRPr="0075549F" w:rsidRDefault="002F5658" w:rsidP="001D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45C81" w:rsidRPr="002033EF" w:rsidTr="0075549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6966A6" w:rsidRDefault="00445C81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6966A6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6966A6" w:rsidRDefault="00445C81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6966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казать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срок в соответствии с П</w:t>
            </w:r>
            <w:r w:rsidRPr="006966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оложением о виде контроля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58" w:rsidRDefault="002F5658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предпринимательства, торговли, сельского хозяйства и охраны труда.</w:t>
            </w:r>
          </w:p>
          <w:p w:rsidR="00445C81" w:rsidRPr="00445C81" w:rsidRDefault="00445C81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445C81" w:rsidRPr="002033EF" w:rsidTr="0075549F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6966A6" w:rsidRDefault="00445C81" w:rsidP="00445C8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966A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Pr="006966A6" w:rsidRDefault="00445C81" w:rsidP="00445C81">
            <w:pPr>
              <w:spacing w:after="0"/>
              <w:rPr>
                <w:sz w:val="24"/>
                <w:szCs w:val="24"/>
              </w:rPr>
            </w:pPr>
            <w:r w:rsidRPr="006966A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соответствующей информации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9A" w:rsidRDefault="004A079A" w:rsidP="004A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предпринимательства, торговли, сельского хозяйства и охраны труда.</w:t>
            </w:r>
          </w:p>
          <w:p w:rsidR="00445C81" w:rsidRPr="00445C81" w:rsidRDefault="00445C81" w:rsidP="004A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445C81" w:rsidRPr="00720002" w:rsidTr="0075549F">
        <w:trPr>
          <w:trHeight w:val="1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1" w:rsidRDefault="002F5658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445C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1222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Профилактический визит ( о проведении обязательного профилактического визита контролируемое лицо уведомляется не позднее, чем  за  пять рабочих  дней до даты его проведения.</w:t>
            </w:r>
          </w:p>
          <w:p w:rsidR="007A7BCD" w:rsidRPr="006966A6" w:rsidRDefault="007A7BCD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CD" w:rsidRPr="00B3007E" w:rsidRDefault="007A7BCD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A7BCD" w:rsidRPr="00B3007E" w:rsidRDefault="007A7BCD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A7BCD" w:rsidRPr="00B3007E" w:rsidRDefault="007A7BCD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45C81" w:rsidRDefault="00445C81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66A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6966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2023 года</w:t>
            </w:r>
          </w:p>
          <w:p w:rsidR="007A7BCD" w:rsidRPr="006966A6" w:rsidRDefault="007A7BCD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66A6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6966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2023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9A" w:rsidRDefault="004A079A" w:rsidP="004A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549F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предпринимательства, торговли, сельского хозяйства и охраны труда.</w:t>
            </w:r>
          </w:p>
          <w:p w:rsidR="00445C81" w:rsidRPr="00445C81" w:rsidRDefault="00445C81" w:rsidP="004A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</w:tbl>
    <w:p w:rsidR="002033EF" w:rsidRDefault="002033EF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7B6444" w:rsidRPr="007B6444" w:rsidRDefault="007B6444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1FC" w:rsidRDefault="00EB5546" w:rsidP="002E4E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11FC">
        <w:rPr>
          <w:rFonts w:ascii="Times New Roman" w:hAnsi="Times New Roman" w:cs="Times New Roman"/>
          <w:iCs/>
          <w:sz w:val="28"/>
          <w:szCs w:val="28"/>
        </w:rPr>
        <w:t xml:space="preserve">Основным механизмом оценки эффективности и результативности профилактических мероприятий является оценка удовлетворённости подконтрольных субъектов качеством мероприятий </w:t>
      </w:r>
      <w:r w:rsidR="003411FC" w:rsidRPr="003411FC">
        <w:rPr>
          <w:rFonts w:ascii="Times New Roman" w:hAnsi="Times New Roman" w:cs="Times New Roman"/>
          <w:iCs/>
          <w:sz w:val="28"/>
          <w:szCs w:val="28"/>
        </w:rPr>
        <w:t>по следующим направлениям:</w:t>
      </w:r>
    </w:p>
    <w:p w:rsidR="00253C03" w:rsidRDefault="00253C03" w:rsidP="002E4E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53C03" w:rsidRDefault="00253C03" w:rsidP="002E4E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21435" w:rsidRDefault="00E21435" w:rsidP="002E4E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21435" w:rsidRDefault="00E21435" w:rsidP="002E4E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53C03" w:rsidRPr="003411FC" w:rsidRDefault="00253C03" w:rsidP="002E4E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E295A" w:rsidRPr="004A079A" w:rsidRDefault="004A079A" w:rsidP="00CE29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79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A1210" w:rsidRPr="004A079A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A1210" w:rsidRPr="004A079A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</w:t>
      </w:r>
      <w:bookmarkStart w:id="3" w:name="_GoBack"/>
      <w:bookmarkEnd w:id="3"/>
      <w:r w:rsidR="002F2F5E" w:rsidRPr="004A079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9"/>
        <w:gridCol w:w="2552"/>
      </w:tblGrid>
      <w:tr w:rsidR="009D01B6" w:rsidRPr="009D454E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B6" w:rsidRPr="009D454E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B6" w:rsidRPr="009D454E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01B6" w:rsidRPr="009D454E" w:rsidTr="005D08DA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9D454E" w:rsidRDefault="009D01B6" w:rsidP="005D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</w:t>
            </w:r>
            <w:r w:rsidR="004A079A" w:rsidRPr="004A07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>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9D454E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01B6" w:rsidRPr="009D454E" w:rsidTr="005D08DA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E65317" w:rsidRDefault="009D01B6" w:rsidP="005D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>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9D454E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запланированных</w:t>
            </w:r>
          </w:p>
        </w:tc>
      </w:tr>
      <w:tr w:rsidR="009D01B6" w:rsidRPr="009D454E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Default="009D01B6" w:rsidP="004A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 xml:space="preserve">3. Снижение доли  нарушения </w:t>
            </w:r>
            <w:r w:rsidR="005565F2" w:rsidRPr="004A079A">
              <w:rPr>
                <w:rFonts w:ascii="Times New Roman" w:hAnsi="Times New Roman" w:cs="Times New Roman"/>
                <w:sz w:val="26"/>
                <w:szCs w:val="26"/>
              </w:rPr>
              <w:t>в расчете на одно контрольное мероприятие/одно контролируемое лицо</w:t>
            </w:r>
          </w:p>
          <w:p w:rsidR="004A079A" w:rsidRPr="004A079A" w:rsidRDefault="004A079A" w:rsidP="004A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выданных предостережений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AA3713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3007E" w:rsidRDefault="00B3007E" w:rsidP="004A07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007E" w:rsidSect="00557ED8">
      <w:headerReference w:type="default" r:id="rId8"/>
      <w:pgSz w:w="11906" w:h="16838"/>
      <w:pgMar w:top="1134" w:right="566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AF3" w:rsidRDefault="00D05AF3" w:rsidP="00E343CA">
      <w:pPr>
        <w:spacing w:after="0" w:line="240" w:lineRule="auto"/>
      </w:pPr>
      <w:r>
        <w:separator/>
      </w:r>
    </w:p>
  </w:endnote>
  <w:endnote w:type="continuationSeparator" w:id="1">
    <w:p w:rsidR="00D05AF3" w:rsidRDefault="00D05AF3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AF3" w:rsidRDefault="00D05AF3" w:rsidP="00E343CA">
      <w:pPr>
        <w:spacing w:after="0" w:line="240" w:lineRule="auto"/>
      </w:pPr>
      <w:r>
        <w:separator/>
      </w:r>
    </w:p>
  </w:footnote>
  <w:footnote w:type="continuationSeparator" w:id="1">
    <w:p w:rsidR="00D05AF3" w:rsidRDefault="00D05AF3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D7EB8" w:rsidRPr="00755B9F" w:rsidRDefault="00743773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="005D7EB8"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3D257D">
          <w:rPr>
            <w:rFonts w:ascii="Times New Roman" w:hAnsi="Times New Roman" w:cs="Times New Roman"/>
            <w:noProof/>
          </w:rPr>
          <w:t>6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5D7EB8" w:rsidRDefault="005D7EB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A67"/>
    <w:rsid w:val="0000654A"/>
    <w:rsid w:val="00013BCF"/>
    <w:rsid w:val="0002155A"/>
    <w:rsid w:val="00036920"/>
    <w:rsid w:val="000500A9"/>
    <w:rsid w:val="00050C22"/>
    <w:rsid w:val="00082FC7"/>
    <w:rsid w:val="000933EF"/>
    <w:rsid w:val="000A1210"/>
    <w:rsid w:val="000C6765"/>
    <w:rsid w:val="000D3750"/>
    <w:rsid w:val="00106C4B"/>
    <w:rsid w:val="00106C57"/>
    <w:rsid w:val="001222F0"/>
    <w:rsid w:val="00132125"/>
    <w:rsid w:val="00135EF8"/>
    <w:rsid w:val="00137247"/>
    <w:rsid w:val="00150DDA"/>
    <w:rsid w:val="00170D76"/>
    <w:rsid w:val="001D12BA"/>
    <w:rsid w:val="001D4D68"/>
    <w:rsid w:val="001E1208"/>
    <w:rsid w:val="001F217D"/>
    <w:rsid w:val="002033EF"/>
    <w:rsid w:val="0020413E"/>
    <w:rsid w:val="00212AED"/>
    <w:rsid w:val="00245F1C"/>
    <w:rsid w:val="00250F89"/>
    <w:rsid w:val="00253C03"/>
    <w:rsid w:val="002571A3"/>
    <w:rsid w:val="002A4A91"/>
    <w:rsid w:val="002C64D1"/>
    <w:rsid w:val="002C76B6"/>
    <w:rsid w:val="002E4EEF"/>
    <w:rsid w:val="002F2F5E"/>
    <w:rsid w:val="002F5658"/>
    <w:rsid w:val="00323A5B"/>
    <w:rsid w:val="003411FC"/>
    <w:rsid w:val="003436A3"/>
    <w:rsid w:val="00344F0B"/>
    <w:rsid w:val="00374A8C"/>
    <w:rsid w:val="00386768"/>
    <w:rsid w:val="00386F2D"/>
    <w:rsid w:val="00393C41"/>
    <w:rsid w:val="003965E8"/>
    <w:rsid w:val="00396668"/>
    <w:rsid w:val="003D257D"/>
    <w:rsid w:val="00400792"/>
    <w:rsid w:val="004050B5"/>
    <w:rsid w:val="004146BD"/>
    <w:rsid w:val="004240E0"/>
    <w:rsid w:val="004326AF"/>
    <w:rsid w:val="00443C3C"/>
    <w:rsid w:val="00445C81"/>
    <w:rsid w:val="00447B46"/>
    <w:rsid w:val="00492F27"/>
    <w:rsid w:val="004A079A"/>
    <w:rsid w:val="004F366F"/>
    <w:rsid w:val="00510387"/>
    <w:rsid w:val="005565F2"/>
    <w:rsid w:val="00557ED8"/>
    <w:rsid w:val="00561434"/>
    <w:rsid w:val="005853BF"/>
    <w:rsid w:val="005A63CE"/>
    <w:rsid w:val="005B726E"/>
    <w:rsid w:val="005D08DA"/>
    <w:rsid w:val="005D16ED"/>
    <w:rsid w:val="005D7EB8"/>
    <w:rsid w:val="005E6E36"/>
    <w:rsid w:val="0065408B"/>
    <w:rsid w:val="00657DA1"/>
    <w:rsid w:val="006966A6"/>
    <w:rsid w:val="006A1744"/>
    <w:rsid w:val="006A5311"/>
    <w:rsid w:val="006B1713"/>
    <w:rsid w:val="006D0605"/>
    <w:rsid w:val="006F3981"/>
    <w:rsid w:val="007046B6"/>
    <w:rsid w:val="007103DA"/>
    <w:rsid w:val="00712788"/>
    <w:rsid w:val="00720002"/>
    <w:rsid w:val="00720616"/>
    <w:rsid w:val="00743773"/>
    <w:rsid w:val="0075549F"/>
    <w:rsid w:val="00755B9F"/>
    <w:rsid w:val="00767C76"/>
    <w:rsid w:val="00772F0B"/>
    <w:rsid w:val="007818CA"/>
    <w:rsid w:val="00782146"/>
    <w:rsid w:val="007934BB"/>
    <w:rsid w:val="007A7BCD"/>
    <w:rsid w:val="007B6444"/>
    <w:rsid w:val="007D0383"/>
    <w:rsid w:val="007E71AF"/>
    <w:rsid w:val="00802A67"/>
    <w:rsid w:val="0081230E"/>
    <w:rsid w:val="008154C2"/>
    <w:rsid w:val="0081685F"/>
    <w:rsid w:val="00850E40"/>
    <w:rsid w:val="00863FC7"/>
    <w:rsid w:val="0089280F"/>
    <w:rsid w:val="00892E6F"/>
    <w:rsid w:val="008B4AD0"/>
    <w:rsid w:val="00923A1E"/>
    <w:rsid w:val="009265B1"/>
    <w:rsid w:val="00931A14"/>
    <w:rsid w:val="00944D07"/>
    <w:rsid w:val="00956820"/>
    <w:rsid w:val="0095771B"/>
    <w:rsid w:val="00992BE3"/>
    <w:rsid w:val="009A4E60"/>
    <w:rsid w:val="009A53D2"/>
    <w:rsid w:val="009D01B6"/>
    <w:rsid w:val="009D454E"/>
    <w:rsid w:val="009E0193"/>
    <w:rsid w:val="009F5CD0"/>
    <w:rsid w:val="00A406D3"/>
    <w:rsid w:val="00A511F2"/>
    <w:rsid w:val="00A620AD"/>
    <w:rsid w:val="00AA3713"/>
    <w:rsid w:val="00AE4340"/>
    <w:rsid w:val="00AE7F20"/>
    <w:rsid w:val="00B3007E"/>
    <w:rsid w:val="00B66140"/>
    <w:rsid w:val="00B6750A"/>
    <w:rsid w:val="00B706C7"/>
    <w:rsid w:val="00B92C80"/>
    <w:rsid w:val="00BD6551"/>
    <w:rsid w:val="00BE121E"/>
    <w:rsid w:val="00C01114"/>
    <w:rsid w:val="00C07AC7"/>
    <w:rsid w:val="00C60D9C"/>
    <w:rsid w:val="00C817C0"/>
    <w:rsid w:val="00C93749"/>
    <w:rsid w:val="00C94374"/>
    <w:rsid w:val="00C97E65"/>
    <w:rsid w:val="00CA514A"/>
    <w:rsid w:val="00CC7251"/>
    <w:rsid w:val="00CC7B2F"/>
    <w:rsid w:val="00CD0CBF"/>
    <w:rsid w:val="00CE295A"/>
    <w:rsid w:val="00CF1BD9"/>
    <w:rsid w:val="00D05AF3"/>
    <w:rsid w:val="00D12697"/>
    <w:rsid w:val="00D179CF"/>
    <w:rsid w:val="00D2386D"/>
    <w:rsid w:val="00D437D5"/>
    <w:rsid w:val="00DB0768"/>
    <w:rsid w:val="00DC06D6"/>
    <w:rsid w:val="00DD0957"/>
    <w:rsid w:val="00DD1036"/>
    <w:rsid w:val="00DE3CEE"/>
    <w:rsid w:val="00DF5068"/>
    <w:rsid w:val="00E06131"/>
    <w:rsid w:val="00E21435"/>
    <w:rsid w:val="00E343CA"/>
    <w:rsid w:val="00E467D8"/>
    <w:rsid w:val="00E54854"/>
    <w:rsid w:val="00E65317"/>
    <w:rsid w:val="00EA2C10"/>
    <w:rsid w:val="00EA5F1A"/>
    <w:rsid w:val="00EB4D57"/>
    <w:rsid w:val="00EB5546"/>
    <w:rsid w:val="00EE03F9"/>
    <w:rsid w:val="00EE17BB"/>
    <w:rsid w:val="00F26100"/>
    <w:rsid w:val="00F4415D"/>
    <w:rsid w:val="00F63058"/>
    <w:rsid w:val="00F80D28"/>
    <w:rsid w:val="00F87198"/>
    <w:rsid w:val="00FC3E7D"/>
    <w:rsid w:val="00FD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06F3-C159-4384-BE6B-5338242A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Osh07</cp:lastModifiedBy>
  <cp:revision>2</cp:revision>
  <cp:lastPrinted>2022-12-02T06:52:00Z</cp:lastPrinted>
  <dcterms:created xsi:type="dcterms:W3CDTF">2023-10-04T06:41:00Z</dcterms:created>
  <dcterms:modified xsi:type="dcterms:W3CDTF">2023-10-04T06:41:00Z</dcterms:modified>
</cp:coreProperties>
</file>