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AF" w:rsidRDefault="007F20D9">
      <w:pPr>
        <w:ind w:left="284" w:right="-284"/>
        <w:jc w:val="center"/>
        <w:rPr>
          <w:rFonts w:ascii="Times New Roman" w:hAnsi="Times New Roman" w:cs="Times New Roman"/>
          <w:b/>
          <w:bCs/>
          <w:caps/>
          <w:spacing w:val="60"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pacing w:val="60"/>
          <w:kern w:val="2"/>
          <w:sz w:val="26"/>
          <w:szCs w:val="26"/>
        </w:rPr>
        <w:t>ОТЧЕТ</w:t>
      </w:r>
    </w:p>
    <w:p w:rsidR="001C22AF" w:rsidRDefault="007F20D9">
      <w:pPr>
        <w:spacing w:after="120" w:line="252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О РЕЗУЛЬТАТАХ КОНТРОЛЬНОГО МЕРОПРИЯТИЯ</w:t>
      </w:r>
    </w:p>
    <w:p w:rsidR="001C22AF" w:rsidRDefault="007F20D9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Проверка отдельных вопросов финансово-хозяйственной деятельности Савинского территориального отдела администрации Плесецкого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1C22AF" w:rsidRDefault="001C22AF">
      <w:pPr>
        <w:spacing w:after="120" w:line="252" w:lineRule="auto"/>
        <w:rPr>
          <w:rFonts w:cs="Calibri"/>
          <w:kern w:val="2"/>
        </w:rPr>
      </w:pPr>
    </w:p>
    <w:p w:rsidR="001C22AF" w:rsidRDefault="007F20D9">
      <w:pPr>
        <w:jc w:val="left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п. Плесецк                                                                      </w:t>
      </w:r>
      <w:r w:rsidR="00F941F0">
        <w:rPr>
          <w:rFonts w:ascii="Times New Roman" w:hAnsi="Times New Roman" w:cs="Times New Roman"/>
          <w:kern w:val="2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F941F0">
        <w:rPr>
          <w:rFonts w:ascii="Times New Roman" w:hAnsi="Times New Roman" w:cs="Times New Roman"/>
          <w:kern w:val="2"/>
          <w:sz w:val="26"/>
          <w:szCs w:val="26"/>
        </w:rPr>
        <w:t>28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 w:rsidR="001C22AF" w:rsidRDefault="001C22AF">
      <w:pPr>
        <w:jc w:val="left"/>
        <w:rPr>
          <w:rFonts w:ascii="Times New Roman" w:hAnsi="Times New Roman" w:cs="Times New Roman"/>
          <w:kern w:val="2"/>
        </w:rPr>
      </w:pPr>
    </w:p>
    <w:p w:rsidR="001C22AF" w:rsidRDefault="007F20D9" w:rsidP="00F941F0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Основание для проведения контрольного мероприятия: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8 Положения о контрольно-счетной комиссии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21 декабря 2021 года № 43, подпункт 3.2. плана работы контрольно-счетной комиссии Плесецкого муниципального округа Архангельской области на 2024 год, распоряжения контрольно-счетной комиссии Плесецкого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02.05.2024 № 4. </w:t>
      </w:r>
    </w:p>
    <w:p w:rsidR="001C22AF" w:rsidRDefault="007F20D9" w:rsidP="00F941F0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>Объект контрольного мероприятия: Савинский территориальный отдел администрации Плесецкого муниципального округа Архангельской области.</w:t>
      </w:r>
    </w:p>
    <w:p w:rsidR="001C22AF" w:rsidRDefault="007F20D9" w:rsidP="00F941F0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Проверяемый период деятельности: 2023 год.</w:t>
      </w:r>
    </w:p>
    <w:p w:rsidR="001C22AF" w:rsidRDefault="007F20D9" w:rsidP="00F941F0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>Срок проведения контрольного мероприятия:</w:t>
      </w:r>
      <w:r>
        <w:rPr>
          <w:rFonts w:ascii="Times New Roman" w:hAnsi="Times New Roman" w:cs="Times New Roman"/>
          <w:sz w:val="26"/>
          <w:szCs w:val="26"/>
        </w:rPr>
        <w:t xml:space="preserve"> с 7 мая по 12 июня 2024 года.</w:t>
      </w:r>
    </w:p>
    <w:p w:rsidR="001C22AF" w:rsidRDefault="007F20D9" w:rsidP="00F941F0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Объем проверенных средств: 27 458,6</w:t>
      </w:r>
      <w:r w:rsidR="00F941F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</w:rPr>
        <w:t>тыс. рублей.</w:t>
      </w:r>
    </w:p>
    <w:p w:rsidR="001C22AF" w:rsidRDefault="007F20D9" w:rsidP="00F941F0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Цель контрольного мероприятия: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роверка соблюдения бюджетного и иного законодательства при расходовании бюджетных средств</w:t>
      </w:r>
    </w:p>
    <w:p w:rsidR="001C22AF" w:rsidRDefault="007F20D9" w:rsidP="00F941F0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Краткая характеристика объекта контроля:</w:t>
      </w:r>
    </w:p>
    <w:p w:rsidR="001C22AF" w:rsidRDefault="007F20D9" w:rsidP="00F941F0">
      <w:pPr>
        <w:widowControl w:val="0"/>
        <w:tabs>
          <w:tab w:val="left" w:pos="1134"/>
        </w:tabs>
        <w:ind w:right="49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>Полное и краткое наименование: Савинский территориальный отдел администрации Плесецкого муниципального округа Архангельской области (Савинский территориальный отдел)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.</w:t>
      </w:r>
    </w:p>
    <w:p w:rsidR="001C22AF" w:rsidRDefault="007F20D9" w:rsidP="00F941F0">
      <w:pPr>
        <w:spacing w:line="252" w:lineRule="auto"/>
        <w:ind w:right="49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ИНН </w:t>
      </w:r>
      <w:r>
        <w:rPr>
          <w:rFonts w:ascii="Times New Roman" w:hAnsi="Times New Roman" w:cs="Times New Roman"/>
          <w:sz w:val="26"/>
          <w:szCs w:val="26"/>
        </w:rPr>
        <w:t>2920017305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КПП 292001001, ОГРН </w:t>
      </w:r>
      <w:r>
        <w:rPr>
          <w:rFonts w:ascii="Times New Roman" w:hAnsi="Times New Roman" w:cs="Times New Roman"/>
          <w:sz w:val="26"/>
          <w:szCs w:val="26"/>
        </w:rPr>
        <w:t>1212900008056.</w:t>
      </w:r>
    </w:p>
    <w:p w:rsidR="001C22AF" w:rsidRDefault="007F20D9" w:rsidP="00F941F0">
      <w:pPr>
        <w:spacing w:line="252" w:lineRule="auto"/>
        <w:ind w:right="49" w:firstLine="709"/>
        <w:rPr>
          <w:rFonts w:ascii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Юридический адрес: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Архангельская область, м.о. Плесецкий, р.п. Савинский, ул. 40 лет Победы, дом 14.</w:t>
      </w:r>
    </w:p>
    <w:p w:rsidR="001C22AF" w:rsidRDefault="007F20D9" w:rsidP="00F941F0">
      <w:pPr>
        <w:spacing w:line="252" w:lineRule="auto"/>
        <w:ind w:right="49" w:firstLine="709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Савинский территориальный отдел администрации Плесецкого муниципального округа является территориальным органом администрации Плесецкого муниципального округа, осуществляющим реализацию отдельных полномочий по решению вопросов местного значения.</w:t>
      </w:r>
    </w:p>
    <w:p w:rsidR="001C22AF" w:rsidRDefault="007F20D9" w:rsidP="00F941F0">
      <w:pPr>
        <w:spacing w:line="252" w:lineRule="auto"/>
        <w:ind w:right="49" w:firstLine="709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Савинский территориальный отдел наделен правами юридического лица, является муниципальным казенным учреждением, имеет самостоятельную бюджетную смету, лицевой счет в органах казначейства, гербовую печать, бланк и штампы со своим наименованием, может заключать договоры с представителями и организациями, гражданами по предмету своей деятельности.</w:t>
      </w:r>
    </w:p>
    <w:p w:rsidR="001C22AF" w:rsidRDefault="007F20D9">
      <w:pPr>
        <w:numPr>
          <w:ilvl w:val="0"/>
          <w:numId w:val="1"/>
        </w:numPr>
        <w:tabs>
          <w:tab w:val="left" w:pos="1134"/>
        </w:tabs>
        <w:ind w:left="57" w:firstLine="68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lastRenderedPageBreak/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мероприятия.</w:t>
      </w:r>
    </w:p>
    <w:p w:rsidR="001C22AF" w:rsidRDefault="007F20D9">
      <w:pPr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акту проверки представлены возражения от 24 июня 2024 года, по результатам рассмотрения </w:t>
      </w:r>
      <w:r>
        <w:rPr>
          <w:rFonts w:ascii="Times New Roman" w:hAnsi="Times New Roman" w:cs="Times New Roman"/>
          <w:kern w:val="2"/>
          <w:sz w:val="26"/>
          <w:szCs w:val="26"/>
        </w:rPr>
        <w:t>контрольно-счетной комиссией Плесецкого муниципального округа разногласия учтены</w:t>
      </w:r>
      <w:r>
        <w:rPr>
          <w:rFonts w:ascii="Times New Roman" w:hAnsi="Times New Roman" w:cs="Times New Roman"/>
          <w:sz w:val="26"/>
          <w:szCs w:val="26"/>
        </w:rPr>
        <w:t xml:space="preserve"> в части выводов в акте контрольного мероприятия,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частично </w:t>
      </w:r>
      <w:r>
        <w:rPr>
          <w:rFonts w:ascii="Times New Roman" w:hAnsi="Times New Roman" w:cs="Times New Roman"/>
          <w:sz w:val="26"/>
          <w:szCs w:val="26"/>
        </w:rPr>
        <w:t>информация принята как пояснения.</w:t>
      </w:r>
    </w:p>
    <w:p w:rsidR="001C22AF" w:rsidRDefault="007F20D9" w:rsidP="00831B2C">
      <w:pPr>
        <w:pStyle w:val="ad"/>
        <w:numPr>
          <w:ilvl w:val="0"/>
          <w:numId w:val="1"/>
        </w:numPr>
        <w:shd w:val="clear" w:color="auto" w:fill="FFFFFF"/>
        <w:tabs>
          <w:tab w:val="left" w:pos="993"/>
          <w:tab w:val="left" w:pos="1186"/>
        </w:tabs>
        <w:ind w:left="142" w:firstLine="567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Перечень нормативных правовых актов и их сокращенные наименования, применяемые в настоящем Отчете:</w:t>
      </w:r>
    </w:p>
    <w:p w:rsidR="001C22AF" w:rsidRDefault="007F20D9">
      <w:pPr>
        <w:shd w:val="clear" w:color="auto" w:fill="FFFFFF"/>
        <w:tabs>
          <w:tab w:val="left" w:pos="993"/>
        </w:tabs>
        <w:ind w:firstLine="720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>- Бюджетный  Кодекс Российской Федерации  – БК РФ;</w:t>
      </w:r>
    </w:p>
    <w:p w:rsidR="001C22AF" w:rsidRDefault="007F20D9">
      <w:pPr>
        <w:shd w:val="clear" w:color="auto" w:fill="FFFFFF"/>
        <w:tabs>
          <w:tab w:val="left" w:pos="993"/>
        </w:tabs>
        <w:ind w:firstLine="720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>- Трудовой Кодекс Российской Федерации  – ТК РФ;</w:t>
      </w:r>
    </w:p>
    <w:p w:rsidR="001C22AF" w:rsidRDefault="007F20D9">
      <w:pPr>
        <w:shd w:val="clear" w:color="auto" w:fill="FFFFFF"/>
        <w:tabs>
          <w:tab w:val="left" w:pos="993"/>
        </w:tabs>
        <w:suppressAutoHyphens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highlight w:val="white"/>
          <w:shd w:val="clear" w:color="auto" w:fill="FFFFFF"/>
        </w:rPr>
        <w:t xml:space="preserve">Федеральный закон от 06.12.2011 </w:t>
      </w:r>
      <w:r>
        <w:rPr>
          <w:rFonts w:ascii="Times New Roman" w:eastAsia="Segoe UI Symbol" w:hAnsi="Times New Roman" w:cs="Times New Roman"/>
          <w:color w:val="000000"/>
          <w:kern w:val="2"/>
          <w:sz w:val="26"/>
          <w:szCs w:val="26"/>
          <w:highlight w:val="whit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highlight w:val="white"/>
          <w:shd w:val="clear" w:color="auto" w:fill="FFFFFF"/>
        </w:rPr>
        <w:t xml:space="preserve"> 402-ФЗ «О бухгалтерском учете» - Федеральный закон </w:t>
      </w:r>
      <w:r>
        <w:rPr>
          <w:rFonts w:ascii="Times New Roman" w:eastAsia="Segoe UI Symbol" w:hAnsi="Times New Roman" w:cs="Times New Roman"/>
          <w:color w:val="000000"/>
          <w:kern w:val="2"/>
          <w:sz w:val="26"/>
          <w:szCs w:val="26"/>
          <w:highlight w:val="whit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highlight w:val="white"/>
          <w:shd w:val="clear" w:color="auto" w:fill="FFFFFF"/>
        </w:rPr>
        <w:t xml:space="preserve"> 402-ФЗ.</w:t>
      </w:r>
    </w:p>
    <w:p w:rsidR="001C22AF" w:rsidRDefault="007F20D9">
      <w:pPr>
        <w:shd w:val="clear" w:color="auto" w:fill="FFFFFF"/>
        <w:tabs>
          <w:tab w:val="left" w:pos="993"/>
        </w:tabs>
        <w:ind w:firstLine="72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Федеральный закон № 6-ФЗ.</w:t>
      </w:r>
    </w:p>
    <w:p w:rsidR="00F941F0" w:rsidRDefault="007F20D9" w:rsidP="00F941F0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- Приказ Минфина Р</w:t>
      </w:r>
      <w:r w:rsidR="00F941F0">
        <w:rPr>
          <w:rFonts w:ascii="Times New Roman" w:hAnsi="Times New Roman" w:cs="Times New Roman"/>
          <w:kern w:val="2"/>
          <w:sz w:val="26"/>
          <w:szCs w:val="26"/>
        </w:rPr>
        <w:t>Ф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от 14 февраля 2018 г. № 26н «Об общих требованиях к порядку составления, утверждения и ведения бюджетных смет казенных учреждений»  – </w:t>
      </w:r>
      <w:r>
        <w:rPr>
          <w:rFonts w:ascii="Times New Roman" w:hAnsi="Times New Roman" w:cs="Times New Roman"/>
          <w:kern w:val="2"/>
          <w:sz w:val="26"/>
          <w:szCs w:val="26"/>
          <w:highlight w:val="white"/>
        </w:rPr>
        <w:t xml:space="preserve"> Приказ Минфина № 26н</w:t>
      </w:r>
      <w:r w:rsidR="00F941F0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F941F0" w:rsidRDefault="00F941F0" w:rsidP="00F941F0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- </w:t>
      </w:r>
      <w:r w:rsidR="007F20D9">
        <w:rPr>
          <w:rFonts w:ascii="Times New Roman" w:hAnsi="Times New Roman" w:cs="Times New Roman"/>
          <w:sz w:val="26"/>
          <w:szCs w:val="26"/>
          <w:highlight w:val="white"/>
        </w:rPr>
        <w:t>Приказ Минфина РФ от 29.11.2017 № 209н</w:t>
      </w:r>
      <w:r w:rsidR="007F20D9">
        <w:rPr>
          <w:rFonts w:ascii="Times New Roman" w:hAnsi="Times New Roman" w:cs="Times New Roman"/>
          <w:sz w:val="26"/>
          <w:szCs w:val="26"/>
        </w:rPr>
        <w:t xml:space="preserve"> «Об утверждении Порядка применения классификации операций сектора государственного управления» - Порядок № 209н;</w:t>
      </w:r>
    </w:p>
    <w:p w:rsidR="001C22AF" w:rsidRPr="00F941F0" w:rsidRDefault="007F20D9" w:rsidP="00F941F0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7">
        <w:r>
          <w:rPr>
            <w:rFonts w:ascii="Times New Roman" w:hAnsi="Times New Roman" w:cs="Times New Roman"/>
            <w:sz w:val="26"/>
            <w:szCs w:val="26"/>
            <w:highlight w:val="white"/>
          </w:rPr>
          <w:t>Приказ Минфина РФ от 01.12.2010 года № 157н</w:t>
        </w:r>
      </w:hyperlink>
      <w:r>
        <w:rPr>
          <w:rFonts w:ascii="Times New Roman" w:hAnsi="Times New Roman" w:cs="Times New Roman"/>
          <w:sz w:val="26"/>
          <w:szCs w:val="26"/>
          <w:highlight w:val="white"/>
        </w:rPr>
        <w:t>  «Об утверждении </w:t>
      </w:r>
      <w:hyperlink r:id="rId8" w:anchor="6580IP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>
        <w:rPr>
          <w:rFonts w:ascii="Times New Roman" w:hAnsi="Times New Roman" w:cs="Times New Roman"/>
          <w:sz w:val="26"/>
          <w:szCs w:val="26"/>
          <w:highlight w:val="white"/>
        </w:rPr>
        <w:t> и </w:t>
      </w:r>
      <w:hyperlink r:id="rId9" w:anchor="65C0IR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Инструкции по его применению</w:t>
        </w:r>
      </w:hyperlink>
      <w:r>
        <w:rPr>
          <w:rFonts w:ascii="Times New Roman" w:hAnsi="Times New Roman" w:cs="Times New Roman"/>
          <w:sz w:val="26"/>
          <w:szCs w:val="26"/>
        </w:rPr>
        <w:t>» (с изменениями и дополнениями) - Инструкция № 157н;</w:t>
      </w:r>
    </w:p>
    <w:p w:rsidR="001C22AF" w:rsidRDefault="00F941F0">
      <w:pPr>
        <w:shd w:val="clear" w:color="auto" w:fill="FFFFFF"/>
        <w:tabs>
          <w:tab w:val="left" w:pos="993"/>
        </w:tabs>
        <w:suppressAutoHyphens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20D9">
        <w:rPr>
          <w:rFonts w:ascii="Times New Roman" w:hAnsi="Times New Roman" w:cs="Times New Roman"/>
          <w:sz w:val="26"/>
          <w:szCs w:val="26"/>
        </w:rPr>
        <w:t xml:space="preserve">Приказ Минфина </w:t>
      </w:r>
      <w:r>
        <w:rPr>
          <w:rFonts w:ascii="Times New Roman" w:hAnsi="Times New Roman" w:cs="Times New Roman"/>
          <w:sz w:val="26"/>
          <w:szCs w:val="26"/>
        </w:rPr>
        <w:t>РФ</w:t>
      </w:r>
      <w:r w:rsidR="007F20D9">
        <w:rPr>
          <w:rFonts w:ascii="Times New Roman" w:hAnsi="Times New Roman" w:cs="Times New Roman"/>
          <w:sz w:val="26"/>
          <w:szCs w:val="26"/>
        </w:rPr>
        <w:t xml:space="preserve">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- СГС «Концептуальные основы»;</w:t>
      </w:r>
    </w:p>
    <w:p w:rsidR="001C22AF" w:rsidRDefault="007F20D9">
      <w:pPr>
        <w:shd w:val="clear" w:color="auto" w:fill="FFFFFF"/>
        <w:tabs>
          <w:tab w:val="left" w:pos="1276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  <w:highlight w:val="white"/>
        </w:rPr>
        <w:t>- Положение о денежном содержании муниципальных служащих Плесецкого муниципального округа Архангельской области, утвержденным решением Собрания депутатов Плесецкого муниципального округа Архангельской области от 21.12.2021 № 26 – Положение о денежном содержании.</w:t>
      </w:r>
    </w:p>
    <w:p w:rsidR="00442733" w:rsidRDefault="00442733">
      <w:pPr>
        <w:shd w:val="clear" w:color="auto" w:fill="FFFFFF"/>
        <w:tabs>
          <w:tab w:val="left" w:pos="1276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101F4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101F4">
        <w:rPr>
          <w:rFonts w:ascii="Times New Roman" w:hAnsi="Times New Roman" w:cs="Times New Roman"/>
          <w:sz w:val="26"/>
          <w:szCs w:val="26"/>
        </w:rPr>
        <w:t xml:space="preserve"> о контрольно-счетной комиссии Плесецкого муниципального округа Архангельской области, утвержденно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101F4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 Плесецкого муниципального округа Архангельской области от 21 декаб</w:t>
      </w:r>
      <w:r>
        <w:rPr>
          <w:rFonts w:ascii="Times New Roman" w:hAnsi="Times New Roman" w:cs="Times New Roman"/>
          <w:sz w:val="26"/>
          <w:szCs w:val="26"/>
        </w:rPr>
        <w:t>ря 2021 года № 43.</w:t>
      </w:r>
    </w:p>
    <w:p w:rsidR="001C22AF" w:rsidRDefault="001C22AF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kern w:val="2"/>
          <w:sz w:val="26"/>
          <w:szCs w:val="26"/>
        </w:rPr>
      </w:pPr>
    </w:p>
    <w:p w:rsidR="001C22AF" w:rsidRDefault="007F20D9">
      <w:pPr>
        <w:numPr>
          <w:ilvl w:val="0"/>
          <w:numId w:val="2"/>
        </w:numPr>
        <w:tabs>
          <w:tab w:val="left" w:pos="1134"/>
        </w:tabs>
        <w:ind w:left="1134" w:hanging="425"/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По результатам контрольного мероприятия установлено следующее.</w:t>
      </w:r>
    </w:p>
    <w:p w:rsidR="001C22AF" w:rsidRDefault="007F20D9">
      <w:pPr>
        <w:pStyle w:val="ad"/>
        <w:tabs>
          <w:tab w:val="left" w:pos="1134"/>
        </w:tabs>
        <w:ind w:left="0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10.1. Нарушение порядка составления, утверждения и ведения бюджетной сметы (пункт 8 </w:t>
      </w:r>
      <w:r>
        <w:rPr>
          <w:rFonts w:ascii="Times New Roman" w:hAnsi="Times New Roman" w:cs="Times New Roman"/>
          <w:sz w:val="26"/>
          <w:szCs w:val="26"/>
        </w:rPr>
        <w:t>главы II</w:t>
      </w:r>
      <w:r w:rsidR="00831B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  <w:highlight w:val="white"/>
        </w:rPr>
        <w:t xml:space="preserve">Приказа Минфина № 26н). В проверяемом периоде </w:t>
      </w:r>
      <w:r>
        <w:rPr>
          <w:rFonts w:ascii="Times New Roman" w:hAnsi="Times New Roman" w:cs="Times New Roman"/>
          <w:sz w:val="26"/>
          <w:szCs w:val="26"/>
        </w:rPr>
        <w:lastRenderedPageBreak/>
        <w:t>отсутствовали обоснования (расчеты) плановых сметных показателей к бюджетной смете на 2023 год, являющиеся ее неотъемлемой частью.</w:t>
      </w:r>
    </w:p>
    <w:p w:rsidR="001C22AF" w:rsidRDefault="007F20D9">
      <w:pPr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10.2. Нарушения расходования средств на  выплаты денежного содержания муниципальным служащим:</w:t>
      </w:r>
    </w:p>
    <w:p w:rsidR="001C22AF" w:rsidRDefault="007F20D9">
      <w:pPr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- выплата премий с несоблюдением условий их выдачи на сумму 13,8 руб. (пункт 5 Приложения 5 к Положению о денежном содержании);  </w:t>
      </w:r>
    </w:p>
    <w:p w:rsidR="001C22AF" w:rsidRDefault="007F20D9">
      <w:pPr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- излишнее начисление</w:t>
      </w:r>
      <w:r w:rsidR="00831B2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компенсации неиспользованного отпуска при увольнении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на общую сумму </w:t>
      </w:r>
      <w:r>
        <w:rPr>
          <w:rFonts w:ascii="Times New Roman" w:hAnsi="Times New Roman" w:cs="Times New Roman"/>
          <w:sz w:val="26"/>
          <w:szCs w:val="26"/>
        </w:rPr>
        <w:t xml:space="preserve">10,7 </w:t>
      </w:r>
      <w:r>
        <w:rPr>
          <w:rFonts w:ascii="Times New Roman" w:hAnsi="Times New Roman" w:cs="Times New Roman"/>
          <w:kern w:val="2"/>
          <w:sz w:val="26"/>
          <w:szCs w:val="26"/>
        </w:rPr>
        <w:t>руб.</w:t>
      </w:r>
      <w:r w:rsidR="001958DA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1958DA" w:rsidRPr="001958DA">
        <w:rPr>
          <w:rFonts w:ascii="Times New Roman" w:hAnsi="Times New Roman" w:cs="Times New Roman"/>
          <w:kern w:val="2"/>
          <w:sz w:val="26"/>
          <w:szCs w:val="26"/>
        </w:rPr>
        <w:t>(</w:t>
      </w:r>
      <w:r w:rsidR="001958DA" w:rsidRPr="001958DA">
        <w:rPr>
          <w:rFonts w:ascii="Times New Roman" w:hAnsi="Times New Roman" w:cs="Times New Roman"/>
          <w:sz w:val="26"/>
          <w:szCs w:val="26"/>
        </w:rPr>
        <w:t>статья 34 БК РФ)</w:t>
      </w:r>
      <w:r w:rsidRPr="001958DA">
        <w:rPr>
          <w:rFonts w:ascii="Times New Roman" w:hAnsi="Times New Roman" w:cs="Times New Roman"/>
          <w:kern w:val="2"/>
          <w:sz w:val="26"/>
          <w:szCs w:val="26"/>
        </w:rPr>
        <w:t>;</w:t>
      </w:r>
    </w:p>
    <w:p w:rsidR="001C22AF" w:rsidRDefault="007F20D9">
      <w:pPr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излишнее начисление доплаты </w:t>
      </w:r>
      <w:r>
        <w:rPr>
          <w:rFonts w:ascii="Times New Roman" w:eastAsiaTheme="minorHAnsi" w:hAnsi="Times New Roman" w:cs="Times New Roman"/>
          <w:kern w:val="2"/>
          <w:sz w:val="26"/>
          <w:szCs w:val="26"/>
        </w:rPr>
        <w:t>за совмещение должностей, ежемесячной надбавки за выслугу лет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общую сумму </w:t>
      </w:r>
      <w:r>
        <w:rPr>
          <w:rFonts w:ascii="Times New Roman" w:hAnsi="Times New Roman" w:cs="Times New Roman"/>
          <w:color w:val="000000"/>
          <w:sz w:val="26"/>
          <w:szCs w:val="26"/>
        </w:rPr>
        <w:t>20,3 руб</w:t>
      </w:r>
      <w:r w:rsidR="001958D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958DA" w:rsidRPr="001958DA">
        <w:rPr>
          <w:rFonts w:ascii="Times New Roman" w:hAnsi="Times New Roman" w:cs="Times New Roman"/>
          <w:kern w:val="2"/>
          <w:sz w:val="26"/>
          <w:szCs w:val="26"/>
        </w:rPr>
        <w:t>(</w:t>
      </w:r>
      <w:r w:rsidR="001958DA" w:rsidRPr="001958DA">
        <w:rPr>
          <w:rFonts w:ascii="Times New Roman" w:hAnsi="Times New Roman" w:cs="Times New Roman"/>
          <w:sz w:val="26"/>
          <w:szCs w:val="26"/>
        </w:rPr>
        <w:t>статья 34 БК РФ)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C22AF" w:rsidRDefault="007F20D9" w:rsidP="00831B2C">
      <w:pPr>
        <w:shd w:val="clear" w:color="auto" w:fill="FFFFFF"/>
        <w:suppressAutoHyphens w:val="0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10.3. Учет рабочего времени в табелях учета использования рабочего времени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ведется с нарушением (часть 4 статьи 91 ТК РФ).</w:t>
      </w:r>
    </w:p>
    <w:p w:rsidR="001C22AF" w:rsidRDefault="007F20D9">
      <w:pPr>
        <w:pStyle w:val="ad"/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Нарушения норм и правил ведения бюджетного и бухг</w:t>
      </w:r>
      <w:r w:rsidR="00831B2C">
        <w:rPr>
          <w:rFonts w:ascii="Times New Roman" w:hAnsi="Times New Roman" w:cs="Times New Roman"/>
          <w:sz w:val="26"/>
          <w:szCs w:val="26"/>
        </w:rPr>
        <w:t>алтерского учета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C22AF" w:rsidRDefault="007F20D9">
      <w:pPr>
        <w:suppressAutoHyphens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highlight w:val="white"/>
        </w:rPr>
        <w:t xml:space="preserve">Компенсация расходов работников, связанных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с оплатой стоимости проезда к месту использования ежегодного оплачиваемого отпуска и обратно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highlight w:val="white"/>
        </w:rPr>
        <w:t xml:space="preserve">отражена </w:t>
      </w:r>
      <w:r>
        <w:rPr>
          <w:rFonts w:ascii="Times New Roman" w:hAnsi="Times New Roman" w:cs="Times New Roman"/>
          <w:sz w:val="26"/>
          <w:szCs w:val="26"/>
        </w:rPr>
        <w:t>по подстатье 212 КОСГУ, вместо подстатьи 214 КОСГУ  на сумму 118,9 тыс. руб.  (пункт 10.1.4. Порядка № 209н);</w:t>
      </w:r>
    </w:p>
    <w:p w:rsidR="001C22AF" w:rsidRDefault="007F20D9">
      <w:pPr>
        <w:suppressAutoHyphens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услуги регионального оператора по обращению с ТКО отнесены на подстатью 225</w:t>
      </w:r>
      <w:r w:rsidR="00831B2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КОСГУ, вместо</w:t>
      </w:r>
      <w:r>
        <w:rPr>
          <w:rFonts w:ascii="Times New Roman" w:hAnsi="Times New Roman" w:cs="Times New Roman"/>
          <w:sz w:val="26"/>
          <w:szCs w:val="26"/>
        </w:rPr>
        <w:t xml:space="preserve">  подстатьи 223 КОСГУ</w:t>
      </w:r>
      <w:r w:rsidR="00831B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сумму  83,1 тыс.руб.</w:t>
      </w:r>
      <w:r w:rsidR="00831B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(пункт 10.2.3. Порядка № 209н);</w:t>
      </w:r>
    </w:p>
    <w:p w:rsidR="001C22AF" w:rsidRDefault="007F20D9">
      <w:pPr>
        <w:shd w:val="clear" w:color="auto" w:fill="FFFFFF"/>
        <w:ind w:firstLine="567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расходы на содержание мест накопления твердых коммунальных отходов отнесены на подстатью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226 КОСГУ, вместо </w:t>
      </w:r>
      <w:r>
        <w:rPr>
          <w:rFonts w:ascii="Times New Roman" w:eastAsiaTheme="minorHAnsi" w:hAnsi="Times New Roman" w:cs="Times New Roman"/>
          <w:sz w:val="26"/>
          <w:szCs w:val="26"/>
        </w:rPr>
        <w:t>подстатьи 225</w:t>
      </w:r>
      <w:r w:rsidR="00831B2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КОСГУ </w:t>
      </w:r>
      <w:r>
        <w:rPr>
          <w:rFonts w:ascii="Times New Roman" w:hAnsi="Times New Roman" w:cs="Times New Roman"/>
          <w:sz w:val="26"/>
          <w:szCs w:val="26"/>
        </w:rPr>
        <w:t>на сумму 659,7 тыс.руб.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(</w:t>
      </w:r>
      <w:r>
        <w:rPr>
          <w:rFonts w:ascii="Times New Roman" w:eastAsiaTheme="minorHAnsi" w:hAnsi="Times New Roman" w:cs="Times New Roman"/>
          <w:sz w:val="26"/>
          <w:szCs w:val="26"/>
          <w:highlight w:val="white"/>
        </w:rPr>
        <w:t xml:space="preserve">подпункт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10.2.5. </w:t>
      </w:r>
      <w:r>
        <w:rPr>
          <w:rFonts w:ascii="Times New Roman" w:eastAsiaTheme="minorHAnsi" w:hAnsi="Times New Roman" w:cs="Times New Roman"/>
          <w:sz w:val="26"/>
          <w:szCs w:val="26"/>
        </w:rPr>
        <w:t>Порядка № 209н);</w:t>
      </w:r>
    </w:p>
    <w:p w:rsidR="001C22AF" w:rsidRDefault="007F20D9">
      <w:pPr>
        <w:suppressAutoHyphens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единовременное списание на расходы текущего периода</w:t>
      </w:r>
      <w:r w:rsidR="00831B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неисключительных прав на программный продукт,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предназначенных для использования в следующем финансовому году</w:t>
      </w:r>
      <w:r>
        <w:rPr>
          <w:rFonts w:ascii="Times New Roman" w:hAnsi="Times New Roman" w:cs="Times New Roman"/>
          <w:sz w:val="26"/>
          <w:szCs w:val="26"/>
        </w:rPr>
        <w:t xml:space="preserve"> на сумму 18,6 тыс. руб.  (пункт 302 Инструкции № 157н, </w:t>
      </w:r>
      <w:r>
        <w:rPr>
          <w:rFonts w:ascii="Times New Roman" w:hAnsi="Times New Roman" w:cs="Times New Roman"/>
          <w:sz w:val="26"/>
          <w:szCs w:val="26"/>
          <w:highlight w:val="white"/>
        </w:rPr>
        <w:t>абзац 3 пункта 16</w:t>
      </w:r>
      <w:r w:rsidR="00831B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СГС «Концептуальные основы»);</w:t>
      </w:r>
    </w:p>
    <w:p w:rsidR="001C22AF" w:rsidRDefault="007F20D9">
      <w:pPr>
        <w:suppressAutoHyphens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принятие к бюджетному учету </w:t>
      </w:r>
      <w:r w:rsidR="00831B2C">
        <w:rPr>
          <w:rFonts w:ascii="Times New Roman" w:hAnsi="Times New Roman" w:cs="Times New Roman"/>
          <w:color w:val="000000"/>
          <w:sz w:val="26"/>
          <w:szCs w:val="26"/>
        </w:rPr>
        <w:t xml:space="preserve">расходов </w:t>
      </w:r>
      <w:r>
        <w:rPr>
          <w:rFonts w:ascii="Times New Roman" w:hAnsi="Times New Roman" w:cs="Times New Roman"/>
          <w:color w:val="000000"/>
          <w:sz w:val="26"/>
          <w:szCs w:val="26"/>
        </w:rPr>
        <w:t>без надлежаще оформленных первичных учетных документов н</w:t>
      </w:r>
      <w:r>
        <w:rPr>
          <w:rStyle w:val="a9"/>
          <w:rFonts w:ascii="Montserrat;sans-serif" w:hAnsi="Montserrat;sans-serif" w:cs="Arial"/>
          <w:b w:val="0"/>
          <w:bCs w:val="0"/>
          <w:color w:val="000000"/>
          <w:kern w:val="2"/>
          <w:sz w:val="26"/>
          <w:szCs w:val="26"/>
        </w:rPr>
        <w:t xml:space="preserve">а сумму 22,7 тыс. руб. </w:t>
      </w:r>
      <w:r>
        <w:rPr>
          <w:rFonts w:ascii="Times New Roman" w:hAnsi="Times New Roman" w:cs="Times New Roman"/>
          <w:color w:val="000000"/>
          <w:sz w:val="26"/>
          <w:szCs w:val="26"/>
        </w:rPr>
        <w:t>(ч</w:t>
      </w:r>
      <w:r>
        <w:rPr>
          <w:rFonts w:ascii="Liberation Serif" w:hAnsi="Liberation Serif" w:cs="Times New Roman"/>
          <w:color w:val="000000"/>
          <w:sz w:val="26"/>
          <w:szCs w:val="26"/>
          <w:highlight w:val="white"/>
        </w:rPr>
        <w:t xml:space="preserve">асть 1 статьи 9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Федерального закона </w:t>
      </w:r>
      <w:r>
        <w:rPr>
          <w:rFonts w:ascii="Times New Roman" w:eastAsia="Segoe UI Symbol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 402-ФЗ</w:t>
      </w:r>
      <w:r w:rsidR="00831B2C"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>.</w:t>
      </w:r>
    </w:p>
    <w:p w:rsidR="001C22AF" w:rsidRPr="00442733" w:rsidRDefault="007F20D9" w:rsidP="00442733">
      <w:pPr>
        <w:suppressAutoHyphens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>10.5</w:t>
      </w:r>
      <w:r w:rsidR="00831B2C"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. </w:t>
      </w:r>
      <w:r w:rsidRPr="00831B2C"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Неэффективное </w:t>
      </w:r>
      <w:r w:rsidRPr="00831B2C">
        <w:rPr>
          <w:rFonts w:ascii="Times New Roman" w:hAnsi="Times New Roman" w:cs="Times New Roman"/>
          <w:color w:val="1A1A1A"/>
          <w:sz w:val="26"/>
          <w:szCs w:val="26"/>
        </w:rPr>
        <w:t>использование муниципальной собственности.</w:t>
      </w:r>
      <w:r w:rsidR="00831B2C" w:rsidRPr="00831B2C">
        <w:rPr>
          <w:rFonts w:ascii="Times New Roman" w:hAnsi="Times New Roman" w:cs="Times New Roman"/>
          <w:sz w:val="26"/>
          <w:szCs w:val="26"/>
        </w:rPr>
        <w:t xml:space="preserve"> </w:t>
      </w:r>
      <w:r w:rsidR="005F1755">
        <w:rPr>
          <w:rFonts w:ascii="Times New Roman" w:hAnsi="Times New Roman" w:cs="Times New Roman"/>
          <w:sz w:val="26"/>
          <w:szCs w:val="26"/>
        </w:rPr>
        <w:t>Не</w:t>
      </w:r>
      <w:r w:rsidRPr="00831B2C">
        <w:rPr>
          <w:rFonts w:ascii="Times New Roman" w:hAnsi="Times New Roman" w:cs="Times New Roman"/>
          <w:sz w:val="26"/>
          <w:szCs w:val="26"/>
        </w:rPr>
        <w:t>получение доходов при предоставлении в пользование муниципального имущества, переданного в оперативное управление</w:t>
      </w:r>
      <w:r w:rsidR="00E521EB">
        <w:rPr>
          <w:rFonts w:ascii="Times New Roman" w:hAnsi="Times New Roman" w:cs="Times New Roman"/>
          <w:sz w:val="26"/>
          <w:szCs w:val="26"/>
        </w:rPr>
        <w:t xml:space="preserve"> Савинскому территориальному отделу</w:t>
      </w:r>
      <w:r w:rsidRPr="00831B2C">
        <w:rPr>
          <w:rFonts w:ascii="Times New Roman" w:hAnsi="Times New Roman" w:cs="Times New Roman"/>
          <w:sz w:val="26"/>
          <w:szCs w:val="26"/>
        </w:rPr>
        <w:t>.</w:t>
      </w:r>
    </w:p>
    <w:p w:rsidR="001C22AF" w:rsidRDefault="001C22AF">
      <w:pPr>
        <w:ind w:firstLine="709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1C22AF" w:rsidRDefault="007F20D9">
      <w:pPr>
        <w:ind w:firstLine="709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11. Выводы</w:t>
      </w:r>
    </w:p>
    <w:p w:rsidR="001C22AF" w:rsidRDefault="007F20D9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на основании статьи 270.2 БК РФ, статей 14, 16 Федерального закона № 6-ФЗ, статей 15, 17 Положения о контрольно-счетной комиссии Плесецкого муниципального округа Архангельской области: </w:t>
      </w:r>
    </w:p>
    <w:p w:rsidR="001C22AF" w:rsidRPr="00442733" w:rsidRDefault="007F20D9" w:rsidP="00442733">
      <w:pPr>
        <w:suppressAutoHyphens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Направить представление в адрес </w:t>
      </w:r>
      <w:r w:rsidR="00442733">
        <w:rPr>
          <w:rFonts w:ascii="Times New Roman" w:hAnsi="Times New Roman" w:cs="Times New Roman"/>
          <w:sz w:val="26"/>
          <w:szCs w:val="26"/>
        </w:rPr>
        <w:t>Савинского территориального отдела</w:t>
      </w:r>
      <w:r>
        <w:rPr>
          <w:rFonts w:ascii="Times New Roman" w:hAnsi="Times New Roman" w:cs="Times New Roman"/>
          <w:sz w:val="26"/>
          <w:szCs w:val="26"/>
        </w:rPr>
        <w:t xml:space="preserve"> с требованиями принятия мер по устранению выявленных нарушений.</w:t>
      </w:r>
    </w:p>
    <w:p w:rsidR="001C22AF" w:rsidRDefault="007F20D9">
      <w:pPr>
        <w:ind w:firstLine="709"/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>11.2. Направить информацию об основных итогах контрольного мероприятия</w:t>
      </w:r>
      <w:r w:rsidR="00540C77" w:rsidRPr="00540C77"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 xml:space="preserve"> </w:t>
      </w:r>
      <w:r w:rsidR="00540C77"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>главе Плесецкого муниципального округа Архангельской области и</w:t>
      </w:r>
      <w:r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 xml:space="preserve"> Собранию депутатов Плесецкого муниципального округа Архангельской области.</w:t>
      </w:r>
    </w:p>
    <w:p w:rsidR="001C22AF" w:rsidRDefault="001C22AF">
      <w:pPr>
        <w:jc w:val="left"/>
        <w:rPr>
          <w:rFonts w:ascii="Times New Roman" w:hAnsi="Times New Roman" w:cs="Times New Roman"/>
          <w:color w:val="1A1A1A"/>
          <w:sz w:val="26"/>
          <w:szCs w:val="26"/>
        </w:rPr>
      </w:pPr>
    </w:p>
    <w:p w:rsidR="001C22AF" w:rsidRDefault="007F20D9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Предложения (рекомендации): </w:t>
      </w:r>
    </w:p>
    <w:p w:rsidR="00874A6D" w:rsidRPr="00874A6D" w:rsidRDefault="00874A6D" w:rsidP="00874A6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74A6D">
        <w:rPr>
          <w:rFonts w:ascii="Times New Roman" w:hAnsi="Times New Roman" w:cs="Times New Roman"/>
          <w:sz w:val="26"/>
          <w:szCs w:val="26"/>
        </w:rPr>
        <w:lastRenderedPageBreak/>
        <w:t xml:space="preserve">С учетом вышеизложенного, в целях соблюдения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актов, </w:t>
      </w:r>
      <w:r w:rsidRPr="00874A6D">
        <w:rPr>
          <w:rFonts w:ascii="Times New Roman" w:hAnsi="Times New Roman" w:cs="Times New Roman"/>
          <w:sz w:val="26"/>
          <w:szCs w:val="26"/>
        </w:rPr>
        <w:t xml:space="preserve">бюджетного </w:t>
      </w:r>
      <w:r>
        <w:rPr>
          <w:rFonts w:ascii="Times New Roman" w:hAnsi="Times New Roman" w:cs="Times New Roman"/>
          <w:sz w:val="26"/>
          <w:szCs w:val="26"/>
        </w:rPr>
        <w:t>и трудового</w:t>
      </w:r>
      <w:r w:rsidRPr="00874A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законодательства</w:t>
      </w:r>
      <w:r w:rsidRPr="00874A6D">
        <w:rPr>
          <w:rFonts w:ascii="Times New Roman" w:hAnsi="Times New Roman" w:cs="Times New Roman"/>
          <w:sz w:val="26"/>
          <w:szCs w:val="26"/>
        </w:rPr>
        <w:t>:</w:t>
      </w:r>
    </w:p>
    <w:p w:rsidR="00874A6D" w:rsidRPr="00874A6D" w:rsidRDefault="00874A6D" w:rsidP="00874A6D">
      <w:pPr>
        <w:ind w:firstLine="709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874A6D">
        <w:rPr>
          <w:rFonts w:ascii="Times New Roman" w:hAnsi="Times New Roman" w:cs="Times New Roman"/>
          <w:bCs/>
          <w:kern w:val="36"/>
          <w:sz w:val="26"/>
          <w:szCs w:val="26"/>
        </w:rPr>
        <w:t xml:space="preserve">- проанализировать результаты настоящего контрольного мероприятия; </w:t>
      </w:r>
    </w:p>
    <w:p w:rsidR="00874A6D" w:rsidRPr="00874A6D" w:rsidRDefault="00874A6D" w:rsidP="00874A6D">
      <w:pPr>
        <w:ind w:firstLine="709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874A6D">
        <w:rPr>
          <w:rFonts w:ascii="Times New Roman" w:hAnsi="Times New Roman" w:cs="Times New Roman"/>
          <w:bCs/>
          <w:kern w:val="36"/>
          <w:sz w:val="26"/>
          <w:szCs w:val="26"/>
        </w:rPr>
        <w:t xml:space="preserve">- принять действенные меры по устранению и в дальнейшем недопущению отмеченных в нем нарушений. </w:t>
      </w:r>
    </w:p>
    <w:p w:rsidR="001C22AF" w:rsidRDefault="001C22AF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1C22AF" w:rsidRDefault="001C22AF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1C22AF" w:rsidRDefault="007F20D9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Председатель контрольно-счетной комиссии </w:t>
      </w:r>
    </w:p>
    <w:p w:rsidR="001C22AF" w:rsidRDefault="007F20D9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Плесецкого муниципального округа </w:t>
      </w:r>
    </w:p>
    <w:p w:rsidR="001C22AF" w:rsidRDefault="007F20D9">
      <w:pPr>
        <w:spacing w:after="160" w:line="252" w:lineRule="auto"/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Архангельской области                                                                                     Л.В. Елькина</w:t>
      </w:r>
    </w:p>
    <w:p w:rsidR="001C22AF" w:rsidRDefault="001C22AF">
      <w:pPr>
        <w:spacing w:after="160" w:line="252" w:lineRule="auto"/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1C22AF" w:rsidRDefault="001C22AF">
      <w:pPr>
        <w:spacing w:line="252" w:lineRule="auto"/>
        <w:jc w:val="left"/>
        <w:rPr>
          <w:rFonts w:cs="Calibri"/>
          <w:kern w:val="2"/>
        </w:rPr>
      </w:pPr>
    </w:p>
    <w:p w:rsidR="001C22AF" w:rsidRDefault="001C22AF"/>
    <w:p w:rsidR="001C22AF" w:rsidRDefault="001C22AF"/>
    <w:p w:rsidR="00442733" w:rsidRDefault="00442733" w:rsidP="00442733">
      <w:pPr>
        <w:shd w:val="clear" w:color="auto" w:fill="FFFFFF"/>
        <w:ind w:firstLine="567"/>
        <w:rPr>
          <w:sz w:val="26"/>
          <w:szCs w:val="26"/>
        </w:rPr>
      </w:pPr>
    </w:p>
    <w:p w:rsidR="001C22AF" w:rsidRDefault="001C22AF"/>
    <w:p w:rsidR="001C22AF" w:rsidRDefault="001C22AF"/>
    <w:p w:rsidR="001C22AF" w:rsidRDefault="001C22AF"/>
    <w:p w:rsidR="001C22AF" w:rsidRDefault="001C22AF"/>
    <w:p w:rsidR="001C22AF" w:rsidRDefault="001C22AF"/>
    <w:p w:rsidR="001C22AF" w:rsidRDefault="001C22AF"/>
    <w:sectPr w:rsidR="001C22AF" w:rsidSect="00912130">
      <w:headerReference w:type="default" r:id="rId10"/>
      <w:headerReference w:type="first" r:id="rId11"/>
      <w:pgSz w:w="12240" w:h="15840"/>
      <w:pgMar w:top="567" w:right="851" w:bottom="1134" w:left="1701" w:header="454" w:footer="0" w:gutter="0"/>
      <w:cols w:space="720"/>
      <w:formProt w:val="0"/>
      <w:titlePg/>
      <w:docGrid w:linePitch="299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CE" w:rsidRDefault="00916CCE" w:rsidP="001C22AF">
      <w:r>
        <w:separator/>
      </w:r>
    </w:p>
  </w:endnote>
  <w:endnote w:type="continuationSeparator" w:id="1">
    <w:p w:rsidR="00916CCE" w:rsidRDefault="00916CCE" w:rsidP="001C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CE" w:rsidRDefault="00916CCE" w:rsidP="001C22AF">
      <w:r>
        <w:separator/>
      </w:r>
    </w:p>
  </w:footnote>
  <w:footnote w:type="continuationSeparator" w:id="1">
    <w:p w:rsidR="00916CCE" w:rsidRDefault="00916CCE" w:rsidP="001C2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AF" w:rsidRDefault="008B063C">
    <w:pPr>
      <w:pStyle w:val="Header"/>
      <w:jc w:val="center"/>
    </w:pPr>
    <w:r>
      <w:fldChar w:fldCharType="begin"/>
    </w:r>
    <w:r>
      <w:fldChar w:fldCharType="end"/>
    </w:r>
    <w:sdt>
      <w:sdtPr>
        <w:id w:val="1657043888"/>
        <w:showingPlcHdr/>
      </w:sdtPr>
      <w:sdtContent>
        <w:r w:rsidR="00C3667C">
          <w:t xml:space="preserve">     </w:t>
        </w:r>
      </w:sdtContent>
    </w:sdt>
  </w:p>
  <w:p w:rsidR="001C22AF" w:rsidRDefault="001C22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AF" w:rsidRDefault="001C22AF">
    <w:pPr>
      <w:pStyle w:val="Header"/>
      <w:jc w:val="center"/>
    </w:pPr>
  </w:p>
  <w:p w:rsidR="001C22AF" w:rsidRDefault="001C22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6EBC"/>
    <w:multiLevelType w:val="multilevel"/>
    <w:tmpl w:val="FF24AB00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25" w:hanging="525"/>
      </w:pPr>
      <w:rPr>
        <w:rFonts w:ascii="Times New Roman" w:eastAsia="Calibri" w:hAnsi="Times New Roman" w:cs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DejaVu Sans"/>
        <w:color w:val="000000"/>
        <w:sz w:val="26"/>
      </w:rPr>
    </w:lvl>
  </w:abstractNum>
  <w:abstractNum w:abstractNumId="1">
    <w:nsid w:val="200C2677"/>
    <w:multiLevelType w:val="multilevel"/>
    <w:tmpl w:val="B5EE108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FB5DAB"/>
    <w:multiLevelType w:val="multilevel"/>
    <w:tmpl w:val="6DFAAD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6AF245C"/>
    <w:multiLevelType w:val="multilevel"/>
    <w:tmpl w:val="0944B6A8"/>
    <w:lvl w:ilvl="0">
      <w:start w:val="10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7DC12315"/>
    <w:multiLevelType w:val="multilevel"/>
    <w:tmpl w:val="08C82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2AF"/>
    <w:rsid w:val="001958DA"/>
    <w:rsid w:val="001C22AF"/>
    <w:rsid w:val="002B1DFA"/>
    <w:rsid w:val="00337152"/>
    <w:rsid w:val="00442733"/>
    <w:rsid w:val="00540C77"/>
    <w:rsid w:val="00542787"/>
    <w:rsid w:val="005F1755"/>
    <w:rsid w:val="007D2F30"/>
    <w:rsid w:val="007F20D9"/>
    <w:rsid w:val="00831B2C"/>
    <w:rsid w:val="00874A6D"/>
    <w:rsid w:val="00890142"/>
    <w:rsid w:val="008B063C"/>
    <w:rsid w:val="00912130"/>
    <w:rsid w:val="00916CCE"/>
    <w:rsid w:val="00A14F01"/>
    <w:rsid w:val="00A66091"/>
    <w:rsid w:val="00BE715D"/>
    <w:rsid w:val="00C3667C"/>
    <w:rsid w:val="00D13A1A"/>
    <w:rsid w:val="00E521EB"/>
    <w:rsid w:val="00E67075"/>
    <w:rsid w:val="00F209D8"/>
    <w:rsid w:val="00F9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2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uiPriority w:val="9"/>
    <w:qFormat/>
    <w:rsid w:val="005A5325"/>
    <w:pPr>
      <w:keepNext/>
      <w:spacing w:before="240" w:after="120" w:line="276" w:lineRule="auto"/>
      <w:jc w:val="left"/>
      <w:outlineLvl w:val="0"/>
    </w:pPr>
    <w:rPr>
      <w:rFonts w:ascii="Liberation Serif" w:eastAsia="DejaVu Sans" w:hAnsi="Liberation Serif"/>
      <w:b/>
      <w:bCs/>
      <w:sz w:val="48"/>
      <w:szCs w:val="48"/>
      <w:lang w:eastAsia="ru-RU"/>
    </w:rPr>
  </w:style>
  <w:style w:type="character" w:customStyle="1" w:styleId="a4">
    <w:name w:val="Основной текст Знак"/>
    <w:basedOn w:val="a0"/>
    <w:link w:val="a3"/>
    <w:qFormat/>
    <w:rsid w:val="005A5325"/>
  </w:style>
  <w:style w:type="character" w:customStyle="1" w:styleId="a5">
    <w:name w:val="Текст выноски Знак"/>
    <w:basedOn w:val="a0"/>
    <w:link w:val="a6"/>
    <w:qFormat/>
    <w:rsid w:val="005A532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5A5325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163A0F"/>
  </w:style>
  <w:style w:type="character" w:customStyle="1" w:styleId="a8">
    <w:name w:val="Нижний колонтитул Знак"/>
    <w:basedOn w:val="a0"/>
    <w:uiPriority w:val="99"/>
    <w:semiHidden/>
    <w:qFormat/>
    <w:rsid w:val="00163A0F"/>
  </w:style>
  <w:style w:type="character" w:customStyle="1" w:styleId="FontStyle11">
    <w:name w:val="Font Style11"/>
    <w:basedOn w:val="a0"/>
    <w:qFormat/>
    <w:rsid w:val="005C57F5"/>
    <w:rPr>
      <w:rFonts w:ascii="Times New Roman" w:hAnsi="Times New Roman" w:cs="Times New Roman"/>
      <w:sz w:val="26"/>
      <w:szCs w:val="26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4D1CA9"/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4D1CA9"/>
  </w:style>
  <w:style w:type="character" w:customStyle="1" w:styleId="1">
    <w:name w:val="Заголовок 1 Знак"/>
    <w:basedOn w:val="a0"/>
    <w:link w:val="Heading1"/>
    <w:uiPriority w:val="9"/>
    <w:qFormat/>
    <w:rsid w:val="00030962"/>
    <w:rPr>
      <w:rFonts w:ascii="Liberation Serif" w:eastAsia="DejaVu Sans" w:hAnsi="Liberation Serif"/>
      <w:b/>
      <w:bCs/>
      <w:sz w:val="48"/>
      <w:szCs w:val="48"/>
      <w:lang w:eastAsia="ru-RU"/>
    </w:rPr>
  </w:style>
  <w:style w:type="character" w:styleId="a9">
    <w:name w:val="Strong"/>
    <w:basedOn w:val="a0"/>
    <w:qFormat/>
    <w:rsid w:val="001C22AF"/>
    <w:rPr>
      <w:b/>
      <w:bCs/>
    </w:rPr>
  </w:style>
  <w:style w:type="paragraph" w:customStyle="1" w:styleId="aa">
    <w:name w:val="Заголовок"/>
    <w:basedOn w:val="a"/>
    <w:next w:val="a3"/>
    <w:qFormat/>
    <w:rsid w:val="005A532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4"/>
    <w:rsid w:val="005A5325"/>
    <w:pPr>
      <w:spacing w:after="120"/>
    </w:pPr>
  </w:style>
  <w:style w:type="paragraph" w:styleId="ab">
    <w:name w:val="List"/>
    <w:basedOn w:val="a3"/>
    <w:rsid w:val="005A5325"/>
    <w:rPr>
      <w:rFonts w:cs="Lohit Devanagari"/>
    </w:rPr>
  </w:style>
  <w:style w:type="paragraph" w:customStyle="1" w:styleId="Caption">
    <w:name w:val="Caption"/>
    <w:basedOn w:val="a"/>
    <w:qFormat/>
    <w:rsid w:val="005A53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5A5325"/>
    <w:pPr>
      <w:suppressLineNumbers/>
    </w:pPr>
    <w:rPr>
      <w:rFonts w:cs="Lohit Devanagari"/>
    </w:rPr>
  </w:style>
  <w:style w:type="paragraph" w:styleId="ad">
    <w:name w:val="List Paragraph"/>
    <w:basedOn w:val="a"/>
    <w:qFormat/>
    <w:rsid w:val="005A5325"/>
    <w:pPr>
      <w:ind w:left="720"/>
      <w:contextualSpacing/>
    </w:pPr>
  </w:style>
  <w:style w:type="paragraph" w:customStyle="1" w:styleId="ConsPlusNormal">
    <w:name w:val="ConsPlusNormal"/>
    <w:qFormat/>
    <w:rsid w:val="005A532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5"/>
    <w:qFormat/>
    <w:rsid w:val="005A5325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rsid w:val="005A5325"/>
    <w:pPr>
      <w:suppressAutoHyphens w:val="0"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Колонтитул"/>
    <w:basedOn w:val="a"/>
    <w:qFormat/>
    <w:rsid w:val="005C57F5"/>
  </w:style>
  <w:style w:type="paragraph" w:customStyle="1" w:styleId="Header">
    <w:name w:val="Header"/>
    <w:basedOn w:val="a"/>
    <w:link w:val="10"/>
    <w:uiPriority w:val="99"/>
    <w:unhideWhenUsed/>
    <w:rsid w:val="004D1CA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4D1CA9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C57F5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2"/>
    <w:uiPriority w:val="99"/>
    <w:semiHidden/>
    <w:unhideWhenUsed/>
    <w:rsid w:val="00C3667C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0"/>
    <w:uiPriority w:val="99"/>
    <w:semiHidden/>
    <w:rsid w:val="00C3667C"/>
  </w:style>
  <w:style w:type="paragraph" w:styleId="af1">
    <w:name w:val="footer"/>
    <w:basedOn w:val="a"/>
    <w:link w:val="20"/>
    <w:uiPriority w:val="99"/>
    <w:semiHidden/>
    <w:unhideWhenUsed/>
    <w:rsid w:val="00C3667C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1"/>
    <w:uiPriority w:val="99"/>
    <w:semiHidden/>
    <w:rsid w:val="00C366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493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05089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49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63</cp:revision>
  <cp:lastPrinted>2024-07-02T12:15:00Z</cp:lastPrinted>
  <dcterms:created xsi:type="dcterms:W3CDTF">2024-02-29T05:52:00Z</dcterms:created>
  <dcterms:modified xsi:type="dcterms:W3CDTF">2024-09-25T07:38:00Z</dcterms:modified>
  <dc:language>ru-RU</dc:language>
</cp:coreProperties>
</file>