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590806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7259B0">
        <w:rPr>
          <w:rFonts w:ascii="Times New Roman" w:hAnsi="Times New Roman" w:cs="Times New Roman"/>
          <w:sz w:val="28"/>
          <w:szCs w:val="28"/>
        </w:rPr>
        <w:t>061</w:t>
      </w:r>
      <w:r w:rsidR="00420558">
        <w:rPr>
          <w:rFonts w:ascii="Times New Roman" w:hAnsi="Times New Roman" w:cs="Times New Roman"/>
          <w:sz w:val="28"/>
          <w:szCs w:val="28"/>
        </w:rPr>
        <w:t>301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0558">
        <w:rPr>
          <w:rFonts w:ascii="Times New Roman" w:hAnsi="Times New Roman" w:cs="Times New Roman"/>
          <w:sz w:val="28"/>
          <w:szCs w:val="28"/>
        </w:rPr>
        <w:t xml:space="preserve">379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>,</w:t>
      </w:r>
      <w:r w:rsidR="00840FF4">
        <w:rPr>
          <w:rFonts w:ascii="Times New Roman" w:hAnsi="Times New Roman" w:cs="Times New Roman"/>
          <w:sz w:val="28"/>
          <w:szCs w:val="28"/>
        </w:rPr>
        <w:t xml:space="preserve"> </w:t>
      </w:r>
      <w:r w:rsidR="005679A7">
        <w:rPr>
          <w:rFonts w:ascii="Times New Roman" w:hAnsi="Times New Roman" w:cs="Times New Roman"/>
          <w:sz w:val="28"/>
          <w:szCs w:val="28"/>
        </w:rPr>
        <w:t>д</w:t>
      </w:r>
      <w:r w:rsidR="00413239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79A7">
        <w:rPr>
          <w:rFonts w:ascii="Times New Roman" w:hAnsi="Times New Roman" w:cs="Times New Roman"/>
          <w:sz w:val="28"/>
          <w:szCs w:val="28"/>
        </w:rPr>
        <w:t>Шестово</w:t>
      </w:r>
      <w:proofErr w:type="spellEnd"/>
      <w:r w:rsidR="00413239" w:rsidRPr="00FD058B">
        <w:rPr>
          <w:rFonts w:ascii="Times New Roman" w:hAnsi="Times New Roman" w:cs="Times New Roman"/>
          <w:sz w:val="28"/>
          <w:szCs w:val="28"/>
        </w:rPr>
        <w:t xml:space="preserve">, </w:t>
      </w:r>
      <w:r w:rsidR="00BF3292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5679A7">
        <w:rPr>
          <w:rFonts w:ascii="Times New Roman" w:hAnsi="Times New Roman" w:cs="Times New Roman"/>
          <w:sz w:val="28"/>
          <w:szCs w:val="28"/>
        </w:rPr>
        <w:t>49Б</w:t>
      </w:r>
      <w:r w:rsidR="00FD058B">
        <w:rPr>
          <w:rFonts w:ascii="Times New Roman" w:hAnsi="Times New Roman" w:cs="Times New Roman"/>
          <w:sz w:val="28"/>
          <w:szCs w:val="28"/>
        </w:rPr>
        <w:t>.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7F95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3F1F4D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1F4D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570DE9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E3885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0628A1" w:rsidRDefault="000628A1"/>
    <w:p w:rsidR="00D1141D" w:rsidRPr="00AC4F6F" w:rsidRDefault="00D1141D"/>
    <w:p w:rsidR="00BC59C5" w:rsidRDefault="00BC59C5"/>
    <w:p w:rsidR="002E3885" w:rsidRDefault="002E3885"/>
    <w:p w:rsidR="002E3885" w:rsidRPr="00AC4F6F" w:rsidRDefault="002E3885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lastRenderedPageBreak/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r w:rsidR="008A552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552A">
        <w:rPr>
          <w:rFonts w:ascii="Times New Roman" w:hAnsi="Times New Roman" w:cs="Times New Roman"/>
          <w:b/>
          <w:bCs/>
          <w:sz w:val="28"/>
          <w:szCs w:val="28"/>
        </w:rPr>
        <w:t>Шестово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2E3885">
        <w:rPr>
          <w:rFonts w:ascii="Times New Roman" w:hAnsi="Times New Roman" w:cs="Times New Roman"/>
          <w:sz w:val="28"/>
          <w:szCs w:val="28"/>
        </w:rPr>
        <w:t>28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E3885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2E3885">
        <w:rPr>
          <w:rFonts w:ascii="Times New Roman" w:hAnsi="Times New Roman" w:cs="Times New Roman"/>
          <w:sz w:val="28"/>
          <w:szCs w:val="28"/>
        </w:rPr>
        <w:t>28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E3885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E3885" w:rsidRDefault="00643C18" w:rsidP="002E38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3885" w:rsidRPr="0054441C">
        <w:rPr>
          <w:rFonts w:ascii="Times New Roman" w:hAnsi="Times New Roman" w:cs="Times New Roman"/>
          <w:sz w:val="28"/>
          <w:szCs w:val="28"/>
        </w:rPr>
        <w:t>29:15:</w:t>
      </w:r>
      <w:r w:rsidR="002E3885">
        <w:rPr>
          <w:rFonts w:ascii="Times New Roman" w:hAnsi="Times New Roman" w:cs="Times New Roman"/>
          <w:sz w:val="28"/>
          <w:szCs w:val="28"/>
        </w:rPr>
        <w:t>061301</w:t>
      </w:r>
      <w:r w:rsidR="002E388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3885">
        <w:rPr>
          <w:rFonts w:ascii="Times New Roman" w:hAnsi="Times New Roman" w:cs="Times New Roman"/>
          <w:sz w:val="28"/>
          <w:szCs w:val="28"/>
        </w:rPr>
        <w:t xml:space="preserve">379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E3885">
        <w:rPr>
          <w:rFonts w:ascii="Times New Roman" w:hAnsi="Times New Roman" w:cs="Times New Roman"/>
          <w:sz w:val="28"/>
          <w:szCs w:val="28"/>
        </w:rPr>
        <w:t xml:space="preserve">из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3885">
        <w:rPr>
          <w:rFonts w:ascii="Times New Roman" w:hAnsi="Times New Roman" w:cs="Times New Roman"/>
          <w:sz w:val="28"/>
          <w:szCs w:val="28"/>
        </w:rPr>
        <w:t>и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E3885">
        <w:rPr>
          <w:rFonts w:ascii="Times New Roman" w:hAnsi="Times New Roman" w:cs="Times New Roman"/>
          <w:sz w:val="28"/>
          <w:szCs w:val="28"/>
        </w:rPr>
        <w:t>ой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3885">
        <w:rPr>
          <w:rFonts w:ascii="Times New Roman" w:hAnsi="Times New Roman" w:cs="Times New Roman"/>
          <w:sz w:val="28"/>
          <w:szCs w:val="28"/>
        </w:rPr>
        <w:t>е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E3885">
        <w:rPr>
          <w:rFonts w:ascii="Times New Roman" w:hAnsi="Times New Roman" w:cs="Times New Roman"/>
          <w:sz w:val="28"/>
          <w:szCs w:val="28"/>
        </w:rPr>
        <w:t>му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E388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E3885">
        <w:rPr>
          <w:rFonts w:ascii="Times New Roman" w:hAnsi="Times New Roman" w:cs="Times New Roman"/>
          <w:sz w:val="28"/>
          <w:szCs w:val="28"/>
        </w:rPr>
        <w:t xml:space="preserve"> д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3885">
        <w:rPr>
          <w:rFonts w:ascii="Times New Roman" w:hAnsi="Times New Roman" w:cs="Times New Roman"/>
          <w:sz w:val="28"/>
          <w:szCs w:val="28"/>
        </w:rPr>
        <w:t>Шестово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, </w:t>
      </w:r>
      <w:r w:rsidR="002E3885">
        <w:rPr>
          <w:rFonts w:ascii="Times New Roman" w:hAnsi="Times New Roman" w:cs="Times New Roman"/>
          <w:sz w:val="28"/>
          <w:szCs w:val="28"/>
        </w:rPr>
        <w:t xml:space="preserve">земельный участок 49Б. </w:t>
      </w:r>
    </w:p>
    <w:p w:rsidR="00197407" w:rsidRPr="00995E58" w:rsidRDefault="00400592" w:rsidP="002E3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3885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F1F4D"/>
    <w:rsid w:val="003F2BE6"/>
    <w:rsid w:val="00400592"/>
    <w:rsid w:val="00403F34"/>
    <w:rsid w:val="00413239"/>
    <w:rsid w:val="00420558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679A7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552A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95C87"/>
    <w:rsid w:val="00BA0983"/>
    <w:rsid w:val="00BB4AF3"/>
    <w:rsid w:val="00BC59C5"/>
    <w:rsid w:val="00BF3292"/>
    <w:rsid w:val="00C10248"/>
    <w:rsid w:val="00C20FA7"/>
    <w:rsid w:val="00C226E4"/>
    <w:rsid w:val="00C4480A"/>
    <w:rsid w:val="00C62E72"/>
    <w:rsid w:val="00C660CD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B5A61"/>
    <w:rsid w:val="00DD4510"/>
    <w:rsid w:val="00DE29EE"/>
    <w:rsid w:val="00E06C29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123</cp:revision>
  <cp:lastPrinted>2024-11-07T09:24:00Z</cp:lastPrinted>
  <dcterms:created xsi:type="dcterms:W3CDTF">2021-04-26T07:59:00Z</dcterms:created>
  <dcterms:modified xsi:type="dcterms:W3CDTF">2024-11-07T09:25:00Z</dcterms:modified>
</cp:coreProperties>
</file>