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>УТВЕРЖДЕН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распоряжением администрации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17116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E47EFF" w:rsidRPr="0017116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Архангельской области</w:t>
      </w:r>
    </w:p>
    <w:p w:rsidR="00221138" w:rsidRPr="0017116A" w:rsidRDefault="00221138" w:rsidP="005A06C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17116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C7919">
        <w:rPr>
          <w:rFonts w:ascii="Times New Roman" w:hAnsi="Times New Roman" w:cs="Times New Roman"/>
          <w:sz w:val="28"/>
          <w:szCs w:val="28"/>
        </w:rPr>
        <w:t>от «</w:t>
      </w:r>
      <w:r w:rsidR="0006390E" w:rsidRPr="002C7919">
        <w:rPr>
          <w:rFonts w:ascii="Times New Roman" w:hAnsi="Times New Roman" w:cs="Times New Roman"/>
          <w:sz w:val="28"/>
          <w:szCs w:val="28"/>
        </w:rPr>
        <w:t>25</w:t>
      </w:r>
      <w:r w:rsidRPr="002C7919">
        <w:rPr>
          <w:rFonts w:ascii="Times New Roman" w:hAnsi="Times New Roman" w:cs="Times New Roman"/>
          <w:sz w:val="28"/>
          <w:szCs w:val="28"/>
        </w:rPr>
        <w:t>»</w:t>
      </w:r>
      <w:r w:rsidR="00A10B0D" w:rsidRPr="002C7919">
        <w:rPr>
          <w:rFonts w:ascii="Times New Roman" w:hAnsi="Times New Roman" w:cs="Times New Roman"/>
          <w:sz w:val="28"/>
          <w:szCs w:val="28"/>
        </w:rPr>
        <w:t xml:space="preserve"> марта»</w:t>
      </w:r>
      <w:r w:rsidR="0027480F" w:rsidRPr="002C7919">
        <w:rPr>
          <w:rFonts w:ascii="Times New Roman" w:hAnsi="Times New Roman" w:cs="Times New Roman"/>
          <w:sz w:val="28"/>
          <w:szCs w:val="28"/>
        </w:rPr>
        <w:t xml:space="preserve"> </w:t>
      </w:r>
      <w:r w:rsidR="0006390E" w:rsidRPr="002C7919">
        <w:rPr>
          <w:rFonts w:ascii="Times New Roman" w:hAnsi="Times New Roman" w:cs="Times New Roman"/>
          <w:sz w:val="28"/>
          <w:szCs w:val="28"/>
        </w:rPr>
        <w:t>2025</w:t>
      </w:r>
      <w:r w:rsidR="000254D8" w:rsidRPr="002C7919">
        <w:rPr>
          <w:rFonts w:ascii="Times New Roman" w:hAnsi="Times New Roman" w:cs="Times New Roman"/>
          <w:sz w:val="28"/>
          <w:szCs w:val="28"/>
        </w:rPr>
        <w:t xml:space="preserve"> </w:t>
      </w:r>
      <w:r w:rsidRPr="002C791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06390E" w:rsidRPr="002C7919">
        <w:rPr>
          <w:rFonts w:ascii="Times New Roman" w:hAnsi="Times New Roman" w:cs="Times New Roman"/>
          <w:sz w:val="28"/>
          <w:szCs w:val="28"/>
        </w:rPr>
        <w:t>616</w:t>
      </w:r>
      <w:r w:rsidR="00A10B0D" w:rsidRPr="002C7919">
        <w:rPr>
          <w:rFonts w:ascii="Times New Roman" w:hAnsi="Times New Roman" w:cs="Times New Roman"/>
          <w:sz w:val="28"/>
          <w:szCs w:val="28"/>
        </w:rPr>
        <w:t>-ра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EBF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СВОДНЫЙ ДОКЛАД </w:t>
      </w:r>
    </w:p>
    <w:p w:rsidR="0027480F" w:rsidRDefault="00221138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О ХОДЕ РЕАЛИЗАЦИИ И ОБ ОЦЕНКЕ ЭФФЕКТИВНОСТИ РЕАЛИЗАЦИИ МУНИЦИПАЛЬНЫХ ПРОГРАММ </w:t>
      </w:r>
      <w:r w:rsidR="00D07EBF" w:rsidRPr="0017116A">
        <w:rPr>
          <w:rFonts w:ascii="Times New Roman" w:hAnsi="Times New Roman" w:cs="Times New Roman"/>
          <w:b/>
          <w:sz w:val="28"/>
          <w:szCs w:val="28"/>
        </w:rPr>
        <w:t xml:space="preserve">ПЛЕСЕЦКОГО </w:t>
      </w:r>
      <w:r w:rsidRPr="0017116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D07EBF" w:rsidRPr="0017116A">
        <w:rPr>
          <w:rFonts w:ascii="Times New Roman" w:hAnsi="Times New Roman" w:cs="Times New Roman"/>
          <w:b/>
          <w:sz w:val="28"/>
          <w:szCs w:val="28"/>
        </w:rPr>
        <w:t>ОКРУГА</w:t>
      </w:r>
      <w:r w:rsidR="0027480F">
        <w:rPr>
          <w:rFonts w:ascii="Times New Roman" w:hAnsi="Times New Roman" w:cs="Times New Roman"/>
          <w:b/>
          <w:sz w:val="28"/>
          <w:szCs w:val="28"/>
        </w:rPr>
        <w:t xml:space="preserve"> АРХАНГЕЛЬСКОЙ ОБЛАСТИ</w:t>
      </w:r>
    </w:p>
    <w:p w:rsidR="00221138" w:rsidRPr="0017116A" w:rsidRDefault="005A06C9" w:rsidP="00221138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7EFF" w:rsidRPr="0017116A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C8201C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221138" w:rsidRPr="0017116A">
        <w:rPr>
          <w:rFonts w:ascii="Times New Roman" w:hAnsi="Times New Roman" w:cs="Times New Roman"/>
          <w:b/>
          <w:sz w:val="28"/>
          <w:szCs w:val="28"/>
        </w:rPr>
        <w:t>ГОД.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7116A">
        <w:rPr>
          <w:rFonts w:ascii="Times New Roman" w:hAnsi="Times New Roman" w:cs="Times New Roman"/>
          <w:b/>
          <w:sz w:val="27"/>
          <w:szCs w:val="27"/>
        </w:rPr>
        <w:t>Общие сведения</w:t>
      </w:r>
    </w:p>
    <w:p w:rsidR="00221138" w:rsidRPr="0017116A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221138" w:rsidRPr="00D90AF2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Сводный доклад о ходе реализации и об оценке эффективности реализации муниципальных программ </w:t>
      </w:r>
      <w:proofErr w:type="spellStart"/>
      <w:r w:rsidRPr="00D90AF2">
        <w:rPr>
          <w:rFonts w:ascii="Times New Roman" w:hAnsi="Times New Roman" w:cs="Times New Roman"/>
          <w:sz w:val="27"/>
          <w:szCs w:val="27"/>
        </w:rPr>
        <w:t>Плесецк</w:t>
      </w:r>
      <w:r w:rsidR="00D07EBF" w:rsidRPr="00D90AF2">
        <w:rPr>
          <w:rFonts w:ascii="Times New Roman" w:hAnsi="Times New Roman" w:cs="Times New Roman"/>
          <w:sz w:val="27"/>
          <w:szCs w:val="27"/>
        </w:rPr>
        <w:t>ого</w:t>
      </w:r>
      <w:proofErr w:type="spellEnd"/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D07EBF" w:rsidRPr="00D90AF2">
        <w:rPr>
          <w:rFonts w:ascii="Times New Roman" w:hAnsi="Times New Roman" w:cs="Times New Roman"/>
          <w:sz w:val="27"/>
          <w:szCs w:val="27"/>
        </w:rPr>
        <w:t>ого</w:t>
      </w:r>
      <w:r w:rsidR="005A06C9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D07EBF" w:rsidRPr="00D90AF2">
        <w:rPr>
          <w:rFonts w:ascii="Times New Roman" w:hAnsi="Times New Roman" w:cs="Times New Roman"/>
          <w:sz w:val="27"/>
          <w:szCs w:val="27"/>
        </w:rPr>
        <w:t>округа</w:t>
      </w:r>
      <w:r w:rsidR="00E47EFF" w:rsidRPr="00D90AF2">
        <w:rPr>
          <w:rFonts w:ascii="Times New Roman" w:hAnsi="Times New Roman" w:cs="Times New Roman"/>
          <w:sz w:val="27"/>
          <w:szCs w:val="27"/>
        </w:rPr>
        <w:t xml:space="preserve"> за 202</w:t>
      </w:r>
      <w:r w:rsidR="00C8201C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 подготовлен в соответствии с Порядком разработки, утверждения, внесения изменений, реализации, оценки эффективности и контроля исполнения муниципальных программ, утвержденн</w:t>
      </w:r>
      <w:r w:rsidR="00D07EBF" w:rsidRPr="00D90AF2">
        <w:rPr>
          <w:rFonts w:ascii="Times New Roman" w:hAnsi="Times New Roman" w:cs="Times New Roman"/>
          <w:sz w:val="27"/>
          <w:szCs w:val="27"/>
        </w:rPr>
        <w:t>ым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постановлением администрации муниципального образования «</w:t>
      </w:r>
      <w:proofErr w:type="spellStart"/>
      <w:r w:rsidRPr="00D90AF2">
        <w:rPr>
          <w:rFonts w:ascii="Times New Roman" w:hAnsi="Times New Roman" w:cs="Times New Roman"/>
          <w:sz w:val="27"/>
          <w:szCs w:val="27"/>
        </w:rPr>
        <w:t>Плесецкий</w:t>
      </w:r>
      <w:proofErr w:type="spellEnd"/>
      <w:r w:rsidRPr="00D90AF2">
        <w:rPr>
          <w:rFonts w:ascii="Times New Roman" w:hAnsi="Times New Roman" w:cs="Times New Roman"/>
          <w:sz w:val="27"/>
          <w:szCs w:val="27"/>
        </w:rPr>
        <w:t xml:space="preserve"> район» от 16.12.2019 N 953-па (далее – Порядок).</w:t>
      </w:r>
    </w:p>
    <w:p w:rsidR="00221138" w:rsidRPr="00D90AF2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В </w:t>
      </w:r>
      <w:r w:rsidR="00C8201C" w:rsidRPr="00D90AF2">
        <w:rPr>
          <w:rFonts w:ascii="Times New Roman" w:hAnsi="Times New Roman" w:cs="Times New Roman"/>
          <w:sz w:val="27"/>
          <w:szCs w:val="27"/>
        </w:rPr>
        <w:t>2024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году в муниципальном </w:t>
      </w:r>
      <w:r w:rsidR="00D07EBF" w:rsidRPr="00D90AF2">
        <w:rPr>
          <w:rFonts w:ascii="Times New Roman" w:hAnsi="Times New Roman" w:cs="Times New Roman"/>
          <w:sz w:val="27"/>
          <w:szCs w:val="27"/>
        </w:rPr>
        <w:t>округе</w:t>
      </w:r>
      <w:r w:rsidR="003D60AD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2902D2" w:rsidRPr="00D90AF2">
        <w:rPr>
          <w:rFonts w:ascii="Times New Roman" w:hAnsi="Times New Roman" w:cs="Times New Roman"/>
          <w:sz w:val="27"/>
          <w:szCs w:val="27"/>
        </w:rPr>
        <w:t>реализовывались 2</w:t>
      </w:r>
      <w:r w:rsidR="002C7919">
        <w:rPr>
          <w:rFonts w:ascii="Times New Roman" w:hAnsi="Times New Roman" w:cs="Times New Roman"/>
          <w:sz w:val="27"/>
          <w:szCs w:val="27"/>
        </w:rPr>
        <w:t>3</w:t>
      </w:r>
      <w:r w:rsidR="003D60AD" w:rsidRPr="00D90AF2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D90AF2">
        <w:rPr>
          <w:rFonts w:ascii="Times New Roman" w:hAnsi="Times New Roman" w:cs="Times New Roman"/>
          <w:sz w:val="27"/>
          <w:szCs w:val="27"/>
        </w:rPr>
        <w:t>муниципальных</w:t>
      </w:r>
      <w:proofErr w:type="gramEnd"/>
      <w:r w:rsidRPr="00D90AF2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2902D2" w:rsidRPr="00D90AF2">
        <w:rPr>
          <w:rFonts w:ascii="Times New Roman" w:hAnsi="Times New Roman" w:cs="Times New Roman"/>
          <w:sz w:val="27"/>
          <w:szCs w:val="27"/>
        </w:rPr>
        <w:t>ы</w:t>
      </w:r>
      <w:r w:rsidRPr="00D90AF2">
        <w:rPr>
          <w:rFonts w:ascii="Times New Roman" w:hAnsi="Times New Roman" w:cs="Times New Roman"/>
          <w:sz w:val="27"/>
          <w:szCs w:val="27"/>
        </w:rPr>
        <w:t xml:space="preserve">. </w:t>
      </w:r>
    </w:p>
    <w:tbl>
      <w:tblPr>
        <w:tblW w:w="9419" w:type="dxa"/>
        <w:tblInd w:w="93" w:type="dxa"/>
        <w:tblLook w:val="04A0"/>
      </w:tblPr>
      <w:tblGrid>
        <w:gridCol w:w="671"/>
        <w:gridCol w:w="6230"/>
        <w:gridCol w:w="2518"/>
      </w:tblGrid>
      <w:tr w:rsidR="00221138" w:rsidRPr="00D90AF2" w:rsidTr="00E02F08">
        <w:trPr>
          <w:trHeight w:val="415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D90AF2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</w:p>
          <w:p w:rsidR="00221138" w:rsidRPr="00D90AF2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90A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90A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/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D90AF2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Наименование целевых программ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D90AF2" w:rsidRDefault="00221138" w:rsidP="000614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21138" w:rsidRPr="00D90AF2" w:rsidRDefault="00221138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221138" w:rsidRPr="00D90AF2" w:rsidTr="00E02F08">
        <w:trPr>
          <w:trHeight w:val="80"/>
        </w:trPr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D90AF2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D90AF2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D90AF2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</w:tr>
      <w:tr w:rsidR="00473BD5" w:rsidRPr="00D90AF2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D5" w:rsidRPr="00D90AF2" w:rsidRDefault="00473BD5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D5" w:rsidRPr="00D90AF2" w:rsidRDefault="00F46F84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Борьба с борщевиком Сосновского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BD5" w:rsidRPr="00D90AF2" w:rsidRDefault="00FF3982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F46F84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торговли, сельского хозяйства и охраны труда</w:t>
            </w:r>
          </w:p>
        </w:tc>
      </w:tr>
      <w:tr w:rsidR="00F46F84" w:rsidRPr="00D90AF2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84" w:rsidRPr="00D90AF2" w:rsidRDefault="00F46F8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6F84" w:rsidRPr="00D90AF2" w:rsidRDefault="00F46F84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Повышение безопасности дорожного движения и формирование законопослушного поведения участников дорожного движения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F84" w:rsidRPr="00D90AF2" w:rsidRDefault="00F46F84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</w:t>
            </w:r>
          </w:p>
        </w:tc>
      </w:tr>
      <w:tr w:rsidR="00221138" w:rsidRPr="00D90AF2" w:rsidTr="00E02F08">
        <w:trPr>
          <w:trHeight w:val="886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1138" w:rsidRPr="00D90AF2" w:rsidRDefault="00F46F8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138" w:rsidRPr="00D90AF2" w:rsidRDefault="00221138" w:rsidP="003964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програ</w:t>
            </w:r>
            <w:r w:rsidR="00396489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</w:t>
            </w:r>
            <w:r w:rsidR="008901BE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</w:t>
            </w:r>
            <w:r w:rsidR="008901BE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ого</w:t>
            </w:r>
            <w:r w:rsidR="005A06C9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8901BE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округа Архангельской области</w:t>
            </w:r>
            <w:r w:rsidR="005A06C9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="00396489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системы образования</w:t>
            </w:r>
            <w:r w:rsidR="00396489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138" w:rsidRPr="00D90AF2" w:rsidRDefault="00221138" w:rsidP="0006144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Управление образования</w:t>
            </w:r>
          </w:p>
        </w:tc>
      </w:tr>
      <w:tr w:rsidR="00E02F08" w:rsidRPr="00D90AF2" w:rsidTr="00E02F08">
        <w:trPr>
          <w:trHeight w:val="19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Охрана окружающей среды и обеспечение экологической безопасности населения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FF3982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E02F08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благоустройства и экологии</w:t>
            </w:r>
          </w:p>
        </w:tc>
      </w:tr>
      <w:tr w:rsidR="00E02F08" w:rsidRPr="00D90AF2" w:rsidTr="00E02F08">
        <w:trPr>
          <w:trHeight w:val="1948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Архангельской области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 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территориальной безопасности</w:t>
            </w:r>
          </w:p>
        </w:tc>
      </w:tr>
      <w:tr w:rsidR="00E02F08" w:rsidRPr="00D90AF2" w:rsidTr="00E02F08">
        <w:trPr>
          <w:trHeight w:val="111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A77DFC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A77DFC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FF3982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культуры, туризма и социальной работы</w:t>
            </w:r>
          </w:p>
        </w:tc>
      </w:tr>
      <w:tr w:rsidR="00E02F08" w:rsidRPr="00D90AF2" w:rsidTr="00E02F08">
        <w:trPr>
          <w:trHeight w:val="563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6330E5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6330E5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территориального общественного самоуправления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6330E5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FF3982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экономики</w:t>
            </w:r>
          </w:p>
        </w:tc>
      </w:tr>
      <w:tr w:rsidR="00E02F08" w:rsidRPr="00D90AF2" w:rsidTr="00E02F08">
        <w:trPr>
          <w:trHeight w:val="917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6330E5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6330E5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6330E5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общественного пассажирского транспорта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6330E5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дорожно-транспортной инфраструктуры</w:t>
            </w:r>
          </w:p>
        </w:tc>
      </w:tr>
      <w:tr w:rsidR="00E02F08" w:rsidRPr="00D90AF2" w:rsidTr="00E02F08">
        <w:trPr>
          <w:trHeight w:val="844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951C4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7B36B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7B36B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малого и среднего</w:t>
            </w:r>
            <w:r w:rsidR="00951C41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предпринимательства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FF3982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торговли, сельского хозяйства и охраны труда</w:t>
            </w:r>
          </w:p>
        </w:tc>
      </w:tr>
      <w:tr w:rsidR="007B36B3" w:rsidRPr="00D90AF2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D90AF2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D90AF2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Комплексное развитие сельских территорий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B3" w:rsidRPr="00D90AF2" w:rsidRDefault="00FF3982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7B36B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торговли, сельского хозяйства и охраны труда</w:t>
            </w:r>
          </w:p>
        </w:tc>
      </w:tr>
      <w:tr w:rsidR="007B36B3" w:rsidRPr="00D90AF2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D90AF2" w:rsidRDefault="007B36B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36B3" w:rsidRPr="00D90AF2" w:rsidRDefault="007B36B3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="00C05EA3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Профилактика правонарушений, коррупции и незаконного потребления наркотических средств и психотропных веществ, реабилитаци</w:t>
            </w:r>
            <w:r w:rsidR="007D0D16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r w:rsidR="00C05EA3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="00C05EA3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ресоциализаци</w:t>
            </w:r>
            <w:r w:rsidR="007D0D16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я</w:t>
            </w:r>
            <w:proofErr w:type="spellEnd"/>
            <w:r w:rsidR="00C05EA3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потребителей наркотических средств и психотропных веществ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36B3" w:rsidRPr="00D90AF2" w:rsidRDefault="00FF3982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культуры, туризма и социальной работы</w:t>
            </w:r>
          </w:p>
        </w:tc>
      </w:tr>
      <w:tr w:rsidR="00E02F08" w:rsidRPr="00D90AF2" w:rsidTr="00E02F08">
        <w:trPr>
          <w:trHeight w:val="891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сферы культуры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</w:t>
            </w:r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ы</w:t>
            </w:r>
            <w:r w:rsidR="00FF3982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туризм</w:t>
            </w:r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  <w:r w:rsidR="00FF3982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и социальной работы</w:t>
            </w:r>
          </w:p>
        </w:tc>
      </w:tr>
      <w:tr w:rsidR="00E02F08" w:rsidRPr="00D90AF2" w:rsidTr="00E02F08">
        <w:trPr>
          <w:trHeight w:val="562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C05EA3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Обеспечение жиль</w:t>
            </w:r>
            <w:r w:rsidR="00C05EA3"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ё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м молодых семей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FF3982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по делам молодежи</w:t>
            </w:r>
          </w:p>
        </w:tc>
      </w:tr>
      <w:tr w:rsidR="00E02F08" w:rsidRPr="00D90AF2" w:rsidTr="00E02F08">
        <w:trPr>
          <w:trHeight w:val="840"/>
        </w:trPr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C05EA3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2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597DF7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597DF7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</w:t>
            </w:r>
            <w:r w:rsidR="00597DF7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и защита их прав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597DF7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Муниципальная комиссия по делам несовершеннолетних и защите их прав</w:t>
            </w:r>
          </w:p>
        </w:tc>
      </w:tr>
      <w:tr w:rsidR="00597DF7" w:rsidRPr="00D90AF2" w:rsidTr="00E02F08">
        <w:trPr>
          <w:trHeight w:val="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F7" w:rsidRPr="00D90AF2" w:rsidRDefault="00597DF7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DF7" w:rsidRPr="00D90AF2" w:rsidRDefault="00597DF7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Улучшение условий и охраны труда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DF7" w:rsidRPr="00D90AF2" w:rsidRDefault="00FF3982" w:rsidP="00FF3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32451B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торговли, сельского хозяйства и охраны труда</w:t>
            </w:r>
          </w:p>
        </w:tc>
      </w:tr>
      <w:tr w:rsidR="00E02F08" w:rsidRPr="00D90AF2" w:rsidTr="00E02F08">
        <w:trPr>
          <w:trHeight w:val="85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2451B"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2F08" w:rsidRPr="00D90AF2" w:rsidRDefault="00E02F08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="0032451B"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Плесецкого</w:t>
            </w:r>
            <w:proofErr w:type="spellEnd"/>
            <w:r w:rsidR="0032451B"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округа Архангельской области </w:t>
            </w: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Развитие архивного дела</w:t>
            </w: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FF3982" w:rsidP="00E0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Плесецкий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архив»</w:t>
            </w:r>
          </w:p>
        </w:tc>
      </w:tr>
      <w:tr w:rsidR="0032451B" w:rsidRPr="0017116A" w:rsidTr="0032451B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D90AF2" w:rsidRDefault="0032451B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D90AF2" w:rsidRDefault="0032451B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51B" w:rsidRPr="0017116A" w:rsidRDefault="00FF3982" w:rsidP="00FF39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</w:t>
            </w:r>
            <w:r w:rsidR="0032451B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благоустройства и экологии</w:t>
            </w:r>
          </w:p>
        </w:tc>
      </w:tr>
      <w:tr w:rsidR="00C85F39" w:rsidRPr="00D90AF2" w:rsidTr="00C85F39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D90AF2" w:rsidRDefault="00C85F39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C3362"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D90AF2" w:rsidRDefault="00C85F39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«Чистая вода»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F39" w:rsidRPr="00D90AF2" w:rsidRDefault="00214F7F" w:rsidP="00C85F39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Отдел жилищно-коммунального </w:t>
            </w: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хозяйства и топливно-энергетического комплекса</w:t>
            </w:r>
          </w:p>
        </w:tc>
      </w:tr>
      <w:tr w:rsidR="00E02F08" w:rsidRPr="00D90AF2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AC3362"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Плесецк</w:t>
            </w:r>
            <w:r w:rsidR="00AC3362" w:rsidRPr="00D90A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AC3362" w:rsidRPr="00D90AF2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5A06C9"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362" w:rsidRPr="00D90AF2">
              <w:rPr>
                <w:rFonts w:ascii="Times New Roman" w:hAnsi="Times New Roman" w:cs="Times New Roman"/>
                <w:sz w:val="24"/>
                <w:szCs w:val="24"/>
              </w:rPr>
              <w:t>округа Архангельской области</w:t>
            </w: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«Переселение граждан из аварийного жилищного фонда</w:t>
            </w:r>
            <w:r w:rsidR="00AC3362"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на 2020-2025 годы</w:t>
            </w: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D8347F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BF7164" w:rsidRPr="00D90AF2" w:rsidTr="00BF7164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D90AF2" w:rsidRDefault="00BF7164" w:rsidP="00061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D90AF2" w:rsidRDefault="00BF7164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«Снос аварийного жилищного фонда»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164" w:rsidRPr="00D90AF2" w:rsidRDefault="00D8347F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жилищно-коммунального хозяйства и топливно-энергетического комплекса</w:t>
            </w:r>
          </w:p>
        </w:tc>
      </w:tr>
      <w:tr w:rsidR="005A06C9" w:rsidRPr="00D90AF2" w:rsidTr="00061446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D90AF2" w:rsidRDefault="00905F09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06C9" w:rsidRPr="00D90AF2" w:rsidRDefault="005A06C9" w:rsidP="000614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Архангельской области «Проведение комплексных кадастровых работ»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06C9" w:rsidRPr="00D90AF2" w:rsidRDefault="005A06C9" w:rsidP="000614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муниципального имущества</w:t>
            </w:r>
          </w:p>
        </w:tc>
      </w:tr>
      <w:tr w:rsidR="00E02F08" w:rsidRPr="00D90AF2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905F09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2F08" w:rsidRPr="00D90AF2" w:rsidRDefault="00E02F08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proofErr w:type="spellStart"/>
            <w:r w:rsidR="00DC5038" w:rsidRPr="00D90AF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DC5038"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C5038" w:rsidRPr="00D90AF2">
              <w:rPr>
                <w:rFonts w:ascii="Times New Roman" w:hAnsi="Times New Roman" w:cs="Times New Roman"/>
                <w:sz w:val="24"/>
                <w:szCs w:val="24"/>
              </w:rPr>
              <w:t>Управление муниципальными финансами и муниципальным долгом</w:t>
            </w: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2F08" w:rsidRPr="00D90AF2" w:rsidRDefault="00905F09" w:rsidP="0090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hAnsi="Times New Roman" w:cs="Times New Roman"/>
                <w:sz w:val="24"/>
                <w:szCs w:val="24"/>
              </w:rPr>
              <w:t>Финансовое</w:t>
            </w:r>
            <w:r w:rsidR="001E0515" w:rsidRPr="00D90AF2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</w:t>
            </w:r>
          </w:p>
        </w:tc>
      </w:tr>
      <w:tr w:rsidR="00C011D0" w:rsidRPr="00D90AF2" w:rsidTr="00E02F08">
        <w:trPr>
          <w:trHeight w:val="41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0" w:rsidRPr="00D90AF2" w:rsidRDefault="00C011D0" w:rsidP="00E02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1D0" w:rsidRPr="00D90AF2" w:rsidRDefault="00C011D0" w:rsidP="00E02F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муниципального округа Архангельской области 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«Поддержка социально-ориентированных некоммерческих организаций»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11D0" w:rsidRPr="00D90AF2" w:rsidRDefault="00C011D0" w:rsidP="00905F0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Отдел культуры, туризма и социальной работы</w:t>
            </w:r>
          </w:p>
        </w:tc>
      </w:tr>
    </w:tbl>
    <w:p w:rsidR="00221138" w:rsidRPr="00D90AF2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В соответствии с требованиями Порядка ответственными исполнителями муниципальных программ сформированы годовые отчеты о реализации муниципальных программ за 202</w:t>
      </w:r>
      <w:r w:rsidR="005815F4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 (далее – годовые отчеты) и представлены в </w:t>
      </w:r>
      <w:r w:rsidR="0068407D" w:rsidRPr="00D90AF2">
        <w:rPr>
          <w:rFonts w:ascii="Times New Roman" w:hAnsi="Times New Roman" w:cs="Times New Roman"/>
          <w:sz w:val="27"/>
          <w:szCs w:val="27"/>
        </w:rPr>
        <w:t>отдел экономики</w:t>
      </w:r>
      <w:r w:rsidRPr="00D90AF2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proofErr w:type="spellStart"/>
      <w:r w:rsidR="007E746D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7E746D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муниципального о</w:t>
      </w:r>
      <w:r w:rsidR="007E746D" w:rsidRPr="00D90AF2">
        <w:rPr>
          <w:rFonts w:ascii="Times New Roman" w:hAnsi="Times New Roman" w:cs="Times New Roman"/>
          <w:sz w:val="27"/>
          <w:szCs w:val="27"/>
        </w:rPr>
        <w:t>круга</w:t>
      </w:r>
      <w:r w:rsidRPr="00D90AF2">
        <w:rPr>
          <w:rFonts w:ascii="Times New Roman" w:hAnsi="Times New Roman" w:cs="Times New Roman"/>
          <w:sz w:val="27"/>
          <w:szCs w:val="27"/>
        </w:rPr>
        <w:t>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Годовые отчеты содержат: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- сведения о фактических объёмах финансирования муниципальной программы, в разрезе источников финансирования;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- сведения о выполнении мероприятий муниципальной программы;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- сведения о соответствии фактически достигнутых целевых показателей реализации муниципальной программы плановым показателям, установленным муниципальной программой;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- оценку эффективности реализации муниципальной программы.</w:t>
      </w:r>
    </w:p>
    <w:p w:rsidR="00A2610E" w:rsidRPr="00D90AF2" w:rsidRDefault="00A2610E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Сводный годовой доклад о ходе реализации и об оценке эффективности реализации муниципальных программ </w:t>
      </w:r>
      <w:proofErr w:type="spellStart"/>
      <w:r w:rsidR="00685FA7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685FA7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 xml:space="preserve">муниципального </w:t>
      </w:r>
      <w:r w:rsidR="00685FA7" w:rsidRPr="00D90AF2">
        <w:rPr>
          <w:rFonts w:ascii="Times New Roman" w:hAnsi="Times New Roman" w:cs="Times New Roman"/>
          <w:sz w:val="27"/>
          <w:szCs w:val="27"/>
        </w:rPr>
        <w:t>округа</w:t>
      </w:r>
      <w:r w:rsidRPr="00D90AF2">
        <w:rPr>
          <w:rFonts w:ascii="Times New Roman" w:hAnsi="Times New Roman" w:cs="Times New Roman"/>
          <w:sz w:val="27"/>
          <w:szCs w:val="27"/>
        </w:rPr>
        <w:t xml:space="preserve"> за 202</w:t>
      </w:r>
      <w:r w:rsidR="00352718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 сформирован на основе представленных годовых отчетов.</w:t>
      </w:r>
    </w:p>
    <w:p w:rsidR="00221138" w:rsidRPr="00D90AF2" w:rsidRDefault="00221138" w:rsidP="00221138">
      <w:pPr>
        <w:pStyle w:val="a4"/>
        <w:ind w:firstLine="851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D90AF2" w:rsidRDefault="00221138" w:rsidP="00221138">
      <w:pPr>
        <w:pStyle w:val="a4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90AF2">
        <w:rPr>
          <w:rFonts w:ascii="Times New Roman" w:hAnsi="Times New Roman" w:cs="Times New Roman"/>
          <w:b/>
          <w:sz w:val="27"/>
          <w:szCs w:val="27"/>
        </w:rPr>
        <w:t>Сводные данные о ходе реализации муниципальных программ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Основные направления реализации муниципальных программ в 202</w:t>
      </w:r>
      <w:r w:rsidR="00352718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году соответствовали приоритетам социально-экономического развития </w:t>
      </w:r>
      <w:proofErr w:type="spellStart"/>
      <w:r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685FA7" w:rsidRPr="00D90AF2">
        <w:rPr>
          <w:rFonts w:ascii="Times New Roman" w:hAnsi="Times New Roman" w:cs="Times New Roman"/>
          <w:sz w:val="27"/>
          <w:szCs w:val="27"/>
        </w:rPr>
        <w:t>муниципального округа</w:t>
      </w:r>
      <w:r w:rsidRPr="00D90AF2">
        <w:rPr>
          <w:rFonts w:ascii="Times New Roman" w:hAnsi="Times New Roman" w:cs="Times New Roman"/>
          <w:sz w:val="27"/>
          <w:szCs w:val="27"/>
        </w:rPr>
        <w:t xml:space="preserve"> на долгосрочную перспективу.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lastRenderedPageBreak/>
        <w:t>Общий объём финансирования по всем</w:t>
      </w:r>
      <w:r w:rsidR="007B4E48">
        <w:rPr>
          <w:rFonts w:ascii="Times New Roman" w:hAnsi="Times New Roman" w:cs="Times New Roman"/>
          <w:sz w:val="27"/>
          <w:szCs w:val="27"/>
        </w:rPr>
        <w:t xml:space="preserve"> 23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муниципальным программ</w:t>
      </w:r>
      <w:r w:rsidR="00CA4CCE" w:rsidRPr="00D90AF2">
        <w:rPr>
          <w:rFonts w:ascii="Times New Roman" w:hAnsi="Times New Roman" w:cs="Times New Roman"/>
          <w:sz w:val="27"/>
          <w:szCs w:val="27"/>
        </w:rPr>
        <w:t>ам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в отчетном году предусмотрен в сумме </w:t>
      </w:r>
      <w:r w:rsidR="002902D2" w:rsidRPr="00D90AF2">
        <w:rPr>
          <w:rFonts w:ascii="Times New Roman" w:hAnsi="Times New Roman" w:cs="Times New Roman"/>
          <w:sz w:val="27"/>
          <w:szCs w:val="27"/>
        </w:rPr>
        <w:t>1 842 134,92</w:t>
      </w:r>
      <w:r w:rsidR="00DB4DF3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тыс. рублей, в том числе за счёт средств: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- фонда содействия реформированию ЖКХ – </w:t>
      </w:r>
      <w:r w:rsidR="002902D2" w:rsidRPr="00D90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4 314,69</w:t>
      </w:r>
      <w:r w:rsidR="00A71D44" w:rsidRPr="00D90AF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тыс. рублей;</w:t>
      </w:r>
    </w:p>
    <w:p w:rsidR="00AE42B9" w:rsidRPr="00D90AF2" w:rsidRDefault="00AE42B9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- федерального бюджета – </w:t>
      </w:r>
      <w:r w:rsidR="002902D2" w:rsidRPr="00D90AF2">
        <w:rPr>
          <w:rFonts w:ascii="Times New Roman" w:hAnsi="Times New Roman" w:cs="Times New Roman"/>
          <w:sz w:val="27"/>
          <w:szCs w:val="27"/>
        </w:rPr>
        <w:t>115 432,55</w:t>
      </w:r>
      <w:r w:rsidRPr="00D90AF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- областного бюджета – </w:t>
      </w:r>
      <w:r w:rsidR="002902D2" w:rsidRPr="00D90AF2">
        <w:rPr>
          <w:rFonts w:ascii="Times New Roman" w:hAnsi="Times New Roman" w:cs="Times New Roman"/>
          <w:sz w:val="27"/>
          <w:szCs w:val="27"/>
        </w:rPr>
        <w:t>1 075 376,59</w:t>
      </w:r>
      <w:r w:rsidRPr="00D90AF2">
        <w:rPr>
          <w:rFonts w:ascii="Times New Roman" w:hAnsi="Times New Roman" w:cs="Times New Roman"/>
          <w:sz w:val="27"/>
          <w:szCs w:val="27"/>
        </w:rPr>
        <w:t xml:space="preserve"> тыс. рублей;</w:t>
      </w:r>
    </w:p>
    <w:p w:rsidR="00221138" w:rsidRPr="00D90AF2" w:rsidRDefault="00684FBD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- районного бюджета – </w:t>
      </w:r>
      <w:r w:rsidR="002902D2" w:rsidRPr="00D90AF2">
        <w:rPr>
          <w:rFonts w:ascii="Times New Roman" w:hAnsi="Times New Roman" w:cs="Times New Roman"/>
          <w:sz w:val="27"/>
          <w:szCs w:val="27"/>
        </w:rPr>
        <w:t>647 011,09</w:t>
      </w:r>
      <w:r w:rsidR="00221138" w:rsidRPr="00D90AF2">
        <w:rPr>
          <w:rFonts w:ascii="Times New Roman" w:hAnsi="Times New Roman" w:cs="Times New Roman"/>
          <w:sz w:val="27"/>
          <w:szCs w:val="27"/>
        </w:rPr>
        <w:t xml:space="preserve"> тыс. рублей</w:t>
      </w:r>
      <w:r w:rsidR="003D3DA1" w:rsidRPr="00D90AF2">
        <w:rPr>
          <w:rFonts w:ascii="Times New Roman" w:hAnsi="Times New Roman" w:cs="Times New Roman"/>
          <w:sz w:val="27"/>
          <w:szCs w:val="27"/>
        </w:rPr>
        <w:t>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Сумма средств, фактически направленных на финансирование составила</w:t>
      </w:r>
      <w:r w:rsidR="00D234B5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2F0886" w:rsidRPr="00D90AF2">
        <w:rPr>
          <w:rFonts w:ascii="Times New Roman" w:hAnsi="Times New Roman" w:cs="Times New Roman"/>
          <w:sz w:val="27"/>
          <w:szCs w:val="27"/>
        </w:rPr>
        <w:t>1 821 131,00</w:t>
      </w:r>
      <w:r w:rsidRPr="00D90AF2">
        <w:rPr>
          <w:rFonts w:ascii="Times New Roman" w:hAnsi="Times New Roman" w:cs="Times New Roman"/>
          <w:sz w:val="27"/>
          <w:szCs w:val="27"/>
        </w:rPr>
        <w:t xml:space="preserve"> тыс. рублей, что составляет </w:t>
      </w:r>
      <w:r w:rsidR="002F0886" w:rsidRPr="00D90AF2">
        <w:rPr>
          <w:rFonts w:ascii="Times New Roman" w:hAnsi="Times New Roman" w:cs="Times New Roman"/>
          <w:sz w:val="27"/>
          <w:szCs w:val="27"/>
        </w:rPr>
        <w:t>98,8</w:t>
      </w:r>
      <w:r w:rsidRPr="00D90AF2">
        <w:rPr>
          <w:rFonts w:ascii="Times New Roman" w:hAnsi="Times New Roman" w:cs="Times New Roman"/>
          <w:sz w:val="27"/>
          <w:szCs w:val="27"/>
        </w:rPr>
        <w:t xml:space="preserve">% от предусмотренного объёма. Что говорит о хорошем финансовом исполнении программ. Сведения о кассовом исполнении муниципальных программ </w:t>
      </w:r>
      <w:proofErr w:type="spellStart"/>
      <w:r w:rsidR="005722BC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5722BC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муниципального</w:t>
      </w:r>
      <w:r w:rsidR="00A71D44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5722BC" w:rsidRPr="00D90AF2">
        <w:rPr>
          <w:rFonts w:ascii="Times New Roman" w:hAnsi="Times New Roman" w:cs="Times New Roman"/>
          <w:sz w:val="27"/>
          <w:szCs w:val="27"/>
        </w:rPr>
        <w:t>округа</w:t>
      </w:r>
      <w:r w:rsidRPr="00D90AF2">
        <w:rPr>
          <w:rFonts w:ascii="Times New Roman" w:hAnsi="Times New Roman" w:cs="Times New Roman"/>
          <w:sz w:val="27"/>
          <w:szCs w:val="27"/>
        </w:rPr>
        <w:t xml:space="preserve"> в 202</w:t>
      </w:r>
      <w:r w:rsidR="002F0886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году представлены в Приложении № 1 и Приложении №  2.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100 % освоение отмечено по </w:t>
      </w:r>
      <w:r w:rsidR="00C35CF7">
        <w:rPr>
          <w:rFonts w:ascii="Times New Roman" w:hAnsi="Times New Roman" w:cs="Times New Roman"/>
          <w:sz w:val="27"/>
          <w:szCs w:val="27"/>
        </w:rPr>
        <w:t>9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муниципальным программам:</w:t>
      </w:r>
    </w:p>
    <w:p w:rsidR="000466E2" w:rsidRPr="00D90AF2" w:rsidRDefault="000466E2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Борьба с борщевиком Сосновского;</w:t>
      </w:r>
    </w:p>
    <w:p w:rsidR="00FC01AD" w:rsidRPr="00D90AF2" w:rsidRDefault="00FC01AD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Развитие территориального общественного самоуправления;</w:t>
      </w:r>
    </w:p>
    <w:p w:rsidR="000466E2" w:rsidRPr="00D90AF2" w:rsidRDefault="000466E2" w:rsidP="000466E2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Развитие малого и среднего предпринимательства;</w:t>
      </w:r>
    </w:p>
    <w:p w:rsidR="00D234B5" w:rsidRPr="00D90AF2" w:rsidRDefault="00D234B5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Комплексное развитие сельских территорий;</w:t>
      </w:r>
    </w:p>
    <w:p w:rsidR="00CF2FD6" w:rsidRPr="00D90AF2" w:rsidRDefault="00CF2FD6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Обеспечение жильем молодых</w:t>
      </w:r>
      <w:r w:rsidR="000459E9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семей;</w:t>
      </w:r>
    </w:p>
    <w:p w:rsidR="00CF2FD6" w:rsidRPr="00D90AF2" w:rsidRDefault="00CF2FD6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Развитие системы образования;</w:t>
      </w:r>
    </w:p>
    <w:p w:rsidR="00CF2FD6" w:rsidRPr="00D90AF2" w:rsidRDefault="00CF2FD6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Чистая вода;</w:t>
      </w:r>
    </w:p>
    <w:p w:rsidR="00CF2FD6" w:rsidRPr="00D90AF2" w:rsidRDefault="00CF2FD6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Развитие сферы культуры;</w:t>
      </w:r>
    </w:p>
    <w:p w:rsidR="00CF2FD6" w:rsidRPr="00D90AF2" w:rsidRDefault="00CF2FD6" w:rsidP="00155181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Развитие архивного дела</w:t>
      </w:r>
      <w:r w:rsidR="002A6C2B" w:rsidRPr="00D90AF2">
        <w:rPr>
          <w:rFonts w:ascii="Times New Roman" w:hAnsi="Times New Roman" w:cs="Times New Roman"/>
          <w:sz w:val="27"/>
          <w:szCs w:val="27"/>
        </w:rPr>
        <w:t>;</w:t>
      </w:r>
    </w:p>
    <w:p w:rsidR="000466E2" w:rsidRPr="00D90AF2" w:rsidRDefault="000466E2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D90AF2" w:rsidRDefault="00221138" w:rsidP="00221138">
      <w:pPr>
        <w:pStyle w:val="a4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Не освоение более 10 % от предусмотренн</w:t>
      </w:r>
      <w:r w:rsidR="00A5326C" w:rsidRPr="00D90AF2">
        <w:rPr>
          <w:rFonts w:ascii="Times New Roman" w:hAnsi="Times New Roman" w:cs="Times New Roman"/>
          <w:sz w:val="27"/>
          <w:szCs w:val="27"/>
        </w:rPr>
        <w:t xml:space="preserve">ого финансирования отмечено по </w:t>
      </w:r>
      <w:r w:rsidR="007B4E48">
        <w:rPr>
          <w:rFonts w:ascii="Times New Roman" w:hAnsi="Times New Roman" w:cs="Times New Roman"/>
          <w:sz w:val="27"/>
          <w:szCs w:val="27"/>
        </w:rPr>
        <w:t>2</w:t>
      </w:r>
      <w:r w:rsidR="00FC0F85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муниципальн</w:t>
      </w:r>
      <w:r w:rsidR="00676B49" w:rsidRPr="00D90AF2">
        <w:rPr>
          <w:rFonts w:ascii="Times New Roman" w:hAnsi="Times New Roman" w:cs="Times New Roman"/>
          <w:sz w:val="27"/>
          <w:szCs w:val="27"/>
        </w:rPr>
        <w:t>ым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676B49" w:rsidRPr="00D90AF2">
        <w:rPr>
          <w:rFonts w:ascii="Times New Roman" w:hAnsi="Times New Roman" w:cs="Times New Roman"/>
          <w:sz w:val="27"/>
          <w:szCs w:val="27"/>
        </w:rPr>
        <w:t>ам</w:t>
      </w:r>
      <w:r w:rsidRPr="00D90AF2">
        <w:rPr>
          <w:rFonts w:ascii="Times New Roman" w:hAnsi="Times New Roman" w:cs="Times New Roman"/>
          <w:sz w:val="27"/>
          <w:szCs w:val="27"/>
        </w:rPr>
        <w:t xml:space="preserve">: </w:t>
      </w:r>
    </w:p>
    <w:p w:rsidR="00676B49" w:rsidRPr="00D90AF2" w:rsidRDefault="00676B49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Муниципальная программа</w:t>
      </w:r>
      <w:r w:rsidR="007F6256" w:rsidRPr="00D90AF2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="007F6256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7F6256" w:rsidRPr="00D90AF2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</w:t>
      </w:r>
      <w:r w:rsidRPr="00D90AF2">
        <w:rPr>
          <w:rFonts w:ascii="Times New Roman" w:hAnsi="Times New Roman" w:cs="Times New Roman"/>
          <w:sz w:val="27"/>
          <w:szCs w:val="27"/>
        </w:rPr>
        <w:t xml:space="preserve"> «</w:t>
      </w:r>
      <w:r w:rsidR="000459E9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Улучшение условий и охрана труда</w:t>
      </w:r>
      <w:r w:rsidRPr="00D90AF2">
        <w:rPr>
          <w:rFonts w:ascii="Times New Roman" w:hAnsi="Times New Roman" w:cs="Times New Roman"/>
          <w:sz w:val="27"/>
          <w:szCs w:val="27"/>
        </w:rPr>
        <w:t>»;</w:t>
      </w:r>
    </w:p>
    <w:p w:rsidR="00676B49" w:rsidRPr="00D90AF2" w:rsidRDefault="00676B49" w:rsidP="00221138">
      <w:pPr>
        <w:pStyle w:val="a3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proofErr w:type="spellStart"/>
      <w:r w:rsidR="007F6256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7F6256" w:rsidRPr="00D90AF2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области </w:t>
      </w:r>
      <w:r w:rsidRPr="00D90AF2">
        <w:rPr>
          <w:rFonts w:ascii="Times New Roman" w:hAnsi="Times New Roman" w:cs="Times New Roman"/>
          <w:sz w:val="27"/>
          <w:szCs w:val="27"/>
        </w:rPr>
        <w:t>«</w:t>
      </w:r>
      <w:r w:rsidR="00FC0F85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</w:t>
      </w:r>
      <w:r w:rsidRPr="00D90AF2">
        <w:rPr>
          <w:rFonts w:ascii="Times New Roman" w:hAnsi="Times New Roman" w:cs="Times New Roman"/>
          <w:sz w:val="27"/>
          <w:szCs w:val="27"/>
        </w:rPr>
        <w:t>»</w:t>
      </w:r>
      <w:r w:rsidR="005C61F3" w:rsidRPr="00D90AF2">
        <w:rPr>
          <w:rFonts w:ascii="Times New Roman" w:hAnsi="Times New Roman" w:cs="Times New Roman"/>
          <w:sz w:val="27"/>
          <w:szCs w:val="27"/>
        </w:rPr>
        <w:t>;</w:t>
      </w:r>
    </w:p>
    <w:p w:rsidR="00221138" w:rsidRPr="00D90AF2" w:rsidRDefault="00221138" w:rsidP="000C5229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Му</w:t>
      </w:r>
      <w:r w:rsidR="00A5326C" w:rsidRPr="00D90AF2">
        <w:rPr>
          <w:rFonts w:ascii="Times New Roman" w:hAnsi="Times New Roman" w:cs="Times New Roman"/>
          <w:sz w:val="27"/>
          <w:szCs w:val="27"/>
        </w:rPr>
        <w:t>ниципальными программами на 202</w:t>
      </w:r>
      <w:r w:rsidR="00CF2FD6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 запланировано выполнение </w:t>
      </w:r>
      <w:r w:rsidR="004C5695" w:rsidRPr="00D90AF2">
        <w:rPr>
          <w:rFonts w:ascii="Times New Roman" w:hAnsi="Times New Roman" w:cs="Times New Roman"/>
          <w:sz w:val="27"/>
          <w:szCs w:val="27"/>
        </w:rPr>
        <w:t>23</w:t>
      </w:r>
      <w:r w:rsidR="002C7919">
        <w:rPr>
          <w:rFonts w:ascii="Times New Roman" w:hAnsi="Times New Roman" w:cs="Times New Roman"/>
          <w:sz w:val="27"/>
          <w:szCs w:val="27"/>
        </w:rPr>
        <w:t>5</w:t>
      </w:r>
      <w:r w:rsidR="00D97669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BE1780" w:rsidRPr="00D90AF2">
        <w:rPr>
          <w:rFonts w:ascii="Times New Roman" w:hAnsi="Times New Roman" w:cs="Times New Roman"/>
          <w:sz w:val="27"/>
          <w:szCs w:val="27"/>
        </w:rPr>
        <w:t>мероприятий, направленных</w:t>
      </w:r>
      <w:r w:rsidRPr="00D90AF2">
        <w:rPr>
          <w:rFonts w:ascii="Times New Roman" w:hAnsi="Times New Roman" w:cs="Times New Roman"/>
          <w:sz w:val="27"/>
          <w:szCs w:val="27"/>
        </w:rPr>
        <w:t xml:space="preserve"> на достижение </w:t>
      </w:r>
      <w:r w:rsidR="002C7919">
        <w:rPr>
          <w:rFonts w:ascii="Times New Roman" w:hAnsi="Times New Roman" w:cs="Times New Roman"/>
          <w:sz w:val="27"/>
          <w:szCs w:val="27"/>
        </w:rPr>
        <w:t>116</w:t>
      </w:r>
      <w:r w:rsidR="00D97669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целев</w:t>
      </w:r>
      <w:r w:rsidR="009770FD" w:rsidRPr="00D90AF2">
        <w:rPr>
          <w:rFonts w:ascii="Times New Roman" w:hAnsi="Times New Roman" w:cs="Times New Roman"/>
          <w:sz w:val="27"/>
          <w:szCs w:val="27"/>
        </w:rPr>
        <w:t>ых</w:t>
      </w:r>
      <w:r w:rsidRPr="00D90AF2">
        <w:rPr>
          <w:rFonts w:ascii="Times New Roman" w:hAnsi="Times New Roman" w:cs="Times New Roman"/>
          <w:sz w:val="27"/>
          <w:szCs w:val="27"/>
        </w:rPr>
        <w:t xml:space="preserve"> показател</w:t>
      </w:r>
      <w:r w:rsidR="009770FD" w:rsidRPr="00D90AF2">
        <w:rPr>
          <w:rFonts w:ascii="Times New Roman" w:hAnsi="Times New Roman" w:cs="Times New Roman"/>
          <w:sz w:val="27"/>
          <w:szCs w:val="27"/>
        </w:rPr>
        <w:t>ей</w:t>
      </w:r>
      <w:r w:rsidRPr="00D90AF2">
        <w:rPr>
          <w:rFonts w:ascii="Times New Roman" w:hAnsi="Times New Roman" w:cs="Times New Roman"/>
          <w:sz w:val="27"/>
          <w:szCs w:val="27"/>
        </w:rPr>
        <w:t xml:space="preserve">. По результатам отчетного года ответственными исполнителями муниципальных программ </w:t>
      </w:r>
      <w:proofErr w:type="gramStart"/>
      <w:r w:rsidRPr="00D90AF2">
        <w:rPr>
          <w:rFonts w:ascii="Times New Roman" w:hAnsi="Times New Roman" w:cs="Times New Roman"/>
          <w:sz w:val="27"/>
          <w:szCs w:val="27"/>
        </w:rPr>
        <w:t>признаны</w:t>
      </w:r>
      <w:proofErr w:type="gramEnd"/>
      <w:r w:rsidRPr="00D90AF2">
        <w:rPr>
          <w:rFonts w:ascii="Times New Roman" w:hAnsi="Times New Roman" w:cs="Times New Roman"/>
          <w:sz w:val="27"/>
          <w:szCs w:val="27"/>
        </w:rPr>
        <w:t xml:space="preserve"> полностью выполненными </w:t>
      </w:r>
      <w:r w:rsidR="00747545">
        <w:rPr>
          <w:rFonts w:ascii="Times New Roman" w:hAnsi="Times New Roman" w:cs="Times New Roman"/>
          <w:sz w:val="27"/>
          <w:szCs w:val="27"/>
        </w:rPr>
        <w:t>180</w:t>
      </w:r>
      <w:r w:rsidR="00D97669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мероприяти</w:t>
      </w:r>
      <w:r w:rsidR="00D97669" w:rsidRPr="00D90AF2">
        <w:rPr>
          <w:rFonts w:ascii="Times New Roman" w:hAnsi="Times New Roman" w:cs="Times New Roman"/>
          <w:sz w:val="27"/>
          <w:szCs w:val="27"/>
        </w:rPr>
        <w:t>й</w:t>
      </w:r>
      <w:r w:rsidRPr="00D90AF2">
        <w:rPr>
          <w:rFonts w:ascii="Times New Roman" w:hAnsi="Times New Roman" w:cs="Times New Roman"/>
          <w:sz w:val="27"/>
          <w:szCs w:val="27"/>
        </w:rPr>
        <w:t xml:space="preserve"> (</w:t>
      </w:r>
      <w:r w:rsidR="002C7919">
        <w:rPr>
          <w:rFonts w:ascii="Times New Roman" w:hAnsi="Times New Roman" w:cs="Times New Roman"/>
          <w:sz w:val="27"/>
          <w:szCs w:val="27"/>
        </w:rPr>
        <w:t>76,6</w:t>
      </w:r>
      <w:r w:rsidRPr="00D90AF2">
        <w:rPr>
          <w:rFonts w:ascii="Times New Roman" w:hAnsi="Times New Roman" w:cs="Times New Roman"/>
          <w:sz w:val="27"/>
          <w:szCs w:val="27"/>
        </w:rPr>
        <w:t>%). Удалось достичь плановых значений по</w:t>
      </w:r>
      <w:r w:rsidR="00A71D44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0C5229" w:rsidRPr="00D90AF2">
        <w:rPr>
          <w:rFonts w:ascii="Times New Roman" w:hAnsi="Times New Roman" w:cs="Times New Roman"/>
          <w:sz w:val="27"/>
          <w:szCs w:val="27"/>
        </w:rPr>
        <w:t>84</w:t>
      </w:r>
      <w:r w:rsidR="00C6158E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Pr="00D90AF2">
        <w:rPr>
          <w:rFonts w:ascii="Times New Roman" w:hAnsi="Times New Roman" w:cs="Times New Roman"/>
          <w:sz w:val="27"/>
          <w:szCs w:val="27"/>
        </w:rPr>
        <w:t>целевым показателям (</w:t>
      </w:r>
      <w:r w:rsidR="002C7919">
        <w:rPr>
          <w:rFonts w:ascii="Times New Roman" w:hAnsi="Times New Roman" w:cs="Times New Roman"/>
          <w:sz w:val="27"/>
          <w:szCs w:val="27"/>
        </w:rPr>
        <w:t>72,4</w:t>
      </w:r>
      <w:r w:rsidRPr="00D90AF2">
        <w:rPr>
          <w:rFonts w:ascii="Times New Roman" w:hAnsi="Times New Roman" w:cs="Times New Roman"/>
          <w:sz w:val="27"/>
          <w:szCs w:val="27"/>
        </w:rPr>
        <w:t>%).</w:t>
      </w: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Сведения о количестве реализованных мероприятий и достигнутых целевых показателях предусмотренных муниципальными программами представлены в Приложении № 3.</w:t>
      </w:r>
    </w:p>
    <w:p w:rsidR="00221138" w:rsidRPr="000A35F1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hAnsi="Times New Roman" w:cs="Times New Roman"/>
          <w:sz w:val="27"/>
          <w:szCs w:val="27"/>
        </w:rPr>
        <w:t xml:space="preserve">Полностью выполнены все запланированные мероприятия по </w:t>
      </w:r>
      <w:r w:rsidR="004C5695" w:rsidRPr="000A35F1">
        <w:rPr>
          <w:rFonts w:ascii="Times New Roman" w:hAnsi="Times New Roman" w:cs="Times New Roman"/>
          <w:sz w:val="27"/>
          <w:szCs w:val="27"/>
        </w:rPr>
        <w:t>11</w:t>
      </w:r>
      <w:r w:rsidR="00191E48" w:rsidRPr="000A35F1">
        <w:rPr>
          <w:rFonts w:ascii="Times New Roman" w:hAnsi="Times New Roman" w:cs="Times New Roman"/>
          <w:sz w:val="27"/>
          <w:szCs w:val="27"/>
        </w:rPr>
        <w:t xml:space="preserve"> </w:t>
      </w:r>
      <w:r w:rsidRPr="000A35F1">
        <w:rPr>
          <w:rFonts w:ascii="Times New Roman" w:hAnsi="Times New Roman" w:cs="Times New Roman"/>
          <w:sz w:val="27"/>
          <w:szCs w:val="27"/>
        </w:rPr>
        <w:t>муниципальным программам:</w:t>
      </w:r>
    </w:p>
    <w:p w:rsidR="000A3C7D" w:rsidRPr="000A35F1" w:rsidRDefault="000A3C7D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малого и среднего предпринимательства</w:t>
      </w: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</w:t>
      </w:r>
    </w:p>
    <w:p w:rsidR="000A3C7D" w:rsidRPr="000A35F1" w:rsidRDefault="000A3C7D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Борьба с борщевиком Сосновского;</w:t>
      </w:r>
    </w:p>
    <w:p w:rsidR="00D97669" w:rsidRPr="000A35F1" w:rsidRDefault="004C5695" w:rsidP="000A3C7D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Снос аварийного жилья</w:t>
      </w:r>
      <w:r w:rsidR="00D97669"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</w:t>
      </w:r>
    </w:p>
    <w:p w:rsidR="002F6042" w:rsidRPr="000A35F1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архивного дела;</w:t>
      </w:r>
    </w:p>
    <w:p w:rsidR="002F6042" w:rsidRPr="000A35F1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Комплексное развитие сельских территорий;</w:t>
      </w:r>
    </w:p>
    <w:p w:rsidR="002F6042" w:rsidRPr="000A35F1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lastRenderedPageBreak/>
        <w:t>Развитие территориального общественного самоуправления;</w:t>
      </w:r>
    </w:p>
    <w:p w:rsidR="002F6042" w:rsidRPr="000A35F1" w:rsidRDefault="002F6042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Обеспечение </w:t>
      </w:r>
      <w:r w:rsidR="004C5695" w:rsidRPr="000A35F1">
        <w:rPr>
          <w:rFonts w:ascii="Times New Roman" w:eastAsia="Times New Roman" w:hAnsi="Times New Roman" w:cs="Times New Roman"/>
          <w:sz w:val="27"/>
          <w:szCs w:val="27"/>
          <w:lang w:eastAsia="ru-RU"/>
        </w:rPr>
        <w:t>жильем молодых семей</w:t>
      </w:r>
      <w:r w:rsidRPr="000A35F1">
        <w:rPr>
          <w:rFonts w:ascii="Times New Roman" w:eastAsia="Times New Roman" w:hAnsi="Times New Roman" w:cs="Times New Roman"/>
          <w:sz w:val="27"/>
          <w:szCs w:val="27"/>
          <w:lang w:eastAsia="ru-RU"/>
        </w:rPr>
        <w:t>;</w:t>
      </w:r>
    </w:p>
    <w:p w:rsidR="004C5695" w:rsidRPr="000A35F1" w:rsidRDefault="004C5695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Управление муниципальными финансами и муниципальным долгом;</w:t>
      </w:r>
    </w:p>
    <w:p w:rsidR="004C5695" w:rsidRPr="000A35F1" w:rsidRDefault="004C5695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hAnsi="Times New Roman" w:cs="Times New Roman"/>
          <w:sz w:val="27"/>
          <w:szCs w:val="27"/>
        </w:rPr>
        <w:t xml:space="preserve">Профилактика правонарушений, коррупции и незаконного потребления наркотических средств и психотропных веществ, реабилитация и </w:t>
      </w:r>
      <w:proofErr w:type="spellStart"/>
      <w:r w:rsidRPr="000A35F1">
        <w:rPr>
          <w:rFonts w:ascii="Times New Roman" w:hAnsi="Times New Roman" w:cs="Times New Roman"/>
          <w:sz w:val="27"/>
          <w:szCs w:val="27"/>
        </w:rPr>
        <w:t>ресоциализация</w:t>
      </w:r>
      <w:proofErr w:type="spellEnd"/>
      <w:r w:rsidRPr="000A35F1">
        <w:rPr>
          <w:rFonts w:ascii="Times New Roman" w:hAnsi="Times New Roman" w:cs="Times New Roman"/>
          <w:sz w:val="27"/>
          <w:szCs w:val="27"/>
        </w:rPr>
        <w:t xml:space="preserve"> потребителей наркотических средств и психотропных веществ;</w:t>
      </w:r>
    </w:p>
    <w:p w:rsidR="004C5695" w:rsidRPr="000A35F1" w:rsidRDefault="004C5695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hAnsi="Times New Roman" w:cs="Times New Roman"/>
          <w:sz w:val="27"/>
          <w:szCs w:val="27"/>
        </w:rPr>
        <w:t>Поддержка социально ориентированных некоммерческих организаций;</w:t>
      </w:r>
    </w:p>
    <w:p w:rsidR="004C5695" w:rsidRPr="000A35F1" w:rsidRDefault="004C5695" w:rsidP="00221138">
      <w:pPr>
        <w:pStyle w:val="a4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Профилактика безнадзорности и правонарушений несовершеннолетних и защита их прав</w:t>
      </w:r>
      <w:r w:rsidR="00D90AF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.</w:t>
      </w:r>
    </w:p>
    <w:p w:rsidR="00736D22" w:rsidRPr="000A35F1" w:rsidRDefault="00736D22" w:rsidP="00736D22">
      <w:pPr>
        <w:pStyle w:val="a4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36D22" w:rsidRPr="000A35F1" w:rsidRDefault="002A53F3" w:rsidP="00736D22">
      <w:pPr>
        <w:pStyle w:val="a4"/>
        <w:tabs>
          <w:tab w:val="left" w:pos="993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hAnsi="Times New Roman" w:cs="Times New Roman"/>
          <w:sz w:val="27"/>
          <w:szCs w:val="27"/>
        </w:rPr>
        <w:tab/>
      </w:r>
      <w:r w:rsidR="00736D22" w:rsidRPr="000A35F1">
        <w:rPr>
          <w:rFonts w:ascii="Times New Roman" w:hAnsi="Times New Roman" w:cs="Times New Roman"/>
          <w:sz w:val="27"/>
          <w:szCs w:val="27"/>
        </w:rPr>
        <w:t xml:space="preserve">По </w:t>
      </w:r>
      <w:r w:rsidR="000A35F1" w:rsidRPr="000A35F1">
        <w:rPr>
          <w:rFonts w:ascii="Times New Roman" w:hAnsi="Times New Roman" w:cs="Times New Roman"/>
          <w:sz w:val="27"/>
          <w:szCs w:val="27"/>
        </w:rPr>
        <w:t>5</w:t>
      </w:r>
      <w:r w:rsidR="00736D22" w:rsidRPr="000A35F1">
        <w:rPr>
          <w:rFonts w:ascii="Times New Roman" w:hAnsi="Times New Roman" w:cs="Times New Roman"/>
          <w:sz w:val="27"/>
          <w:szCs w:val="27"/>
        </w:rPr>
        <w:t xml:space="preserve"> муниципальным программам не выполнено по </w:t>
      </w:r>
      <w:r w:rsidR="005741F3" w:rsidRPr="000A35F1">
        <w:rPr>
          <w:rFonts w:ascii="Times New Roman" w:hAnsi="Times New Roman" w:cs="Times New Roman"/>
          <w:sz w:val="27"/>
          <w:szCs w:val="27"/>
        </w:rPr>
        <w:t>5</w:t>
      </w:r>
      <w:r w:rsidR="00736D22" w:rsidRPr="000A35F1">
        <w:rPr>
          <w:rFonts w:ascii="Times New Roman" w:hAnsi="Times New Roman" w:cs="Times New Roman"/>
          <w:sz w:val="27"/>
          <w:szCs w:val="27"/>
        </w:rPr>
        <w:t xml:space="preserve"> и более мероприятий</w:t>
      </w:r>
      <w:r w:rsidRPr="000A35F1">
        <w:rPr>
          <w:rFonts w:ascii="Times New Roman" w:hAnsi="Times New Roman" w:cs="Times New Roman"/>
          <w:sz w:val="27"/>
          <w:szCs w:val="27"/>
        </w:rPr>
        <w:t>:</w:t>
      </w:r>
    </w:p>
    <w:p w:rsidR="002A53F3" w:rsidRPr="000A35F1" w:rsidRDefault="00B54846" w:rsidP="002A53F3">
      <w:pPr>
        <w:pStyle w:val="a4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hAnsi="Times New Roman" w:cs="Times New Roman"/>
          <w:sz w:val="27"/>
          <w:szCs w:val="27"/>
        </w:rPr>
        <w:t> </w:t>
      </w:r>
      <w:r w:rsidR="002A53F3" w:rsidRPr="000A35F1">
        <w:rPr>
          <w:rFonts w:ascii="Times New Roman" w:hAnsi="Times New Roman" w:cs="Times New Roman"/>
          <w:sz w:val="27"/>
          <w:szCs w:val="27"/>
        </w:rPr>
        <w:t>Развитие системы образования;</w:t>
      </w:r>
    </w:p>
    <w:p w:rsidR="00C002B0" w:rsidRPr="000A35F1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общественного пассажирского транспорта;</w:t>
      </w:r>
    </w:p>
    <w:p w:rsidR="00C002B0" w:rsidRPr="000A35F1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населения;</w:t>
      </w:r>
    </w:p>
    <w:p w:rsidR="00C002B0" w:rsidRPr="000A35F1" w:rsidRDefault="00C002B0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сферы культуры;</w:t>
      </w:r>
    </w:p>
    <w:p w:rsidR="00A34B41" w:rsidRPr="000A35F1" w:rsidRDefault="00A34B41" w:rsidP="00221138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0A35F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Чистая вода.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Достижение целевых показателей муниципальных программ </w:t>
      </w:r>
      <w:proofErr w:type="gramStart"/>
      <w:r w:rsidRPr="00D90AF2">
        <w:rPr>
          <w:rFonts w:ascii="Times New Roman" w:hAnsi="Times New Roman" w:cs="Times New Roman"/>
          <w:sz w:val="27"/>
          <w:szCs w:val="27"/>
        </w:rPr>
        <w:t>представлены</w:t>
      </w:r>
      <w:proofErr w:type="gramEnd"/>
      <w:r w:rsidRPr="00D90AF2">
        <w:rPr>
          <w:rFonts w:ascii="Times New Roman" w:hAnsi="Times New Roman" w:cs="Times New Roman"/>
          <w:sz w:val="27"/>
          <w:szCs w:val="27"/>
        </w:rPr>
        <w:t xml:space="preserve"> в Приложении № 4.</w:t>
      </w:r>
    </w:p>
    <w:p w:rsidR="00221138" w:rsidRPr="00D90AF2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Плановые значения всех предусмотренных целевых показателей достигнуты по</w:t>
      </w:r>
      <w:r w:rsidR="00B54846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0A35F1" w:rsidRPr="00D90AF2">
        <w:rPr>
          <w:rFonts w:ascii="Times New Roman" w:hAnsi="Times New Roman" w:cs="Times New Roman"/>
          <w:sz w:val="27"/>
          <w:szCs w:val="27"/>
        </w:rPr>
        <w:t>7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муниципальным программам:</w:t>
      </w:r>
    </w:p>
    <w:p w:rsidR="002F6042" w:rsidRPr="00D90AF2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Борьба с борщевиком Сосновского;</w:t>
      </w:r>
    </w:p>
    <w:p w:rsidR="00B54846" w:rsidRPr="00D90AF2" w:rsidRDefault="00B54846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Улучшение условий и охрана труда;</w:t>
      </w:r>
    </w:p>
    <w:p w:rsidR="002F6042" w:rsidRPr="00D90AF2" w:rsidRDefault="00B54846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Снос аварийного жилищного фонда</w:t>
      </w:r>
      <w:r w:rsidR="002F6042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;</w:t>
      </w:r>
    </w:p>
    <w:p w:rsidR="002F6042" w:rsidRPr="00D90AF2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архивного дела;</w:t>
      </w:r>
    </w:p>
    <w:p w:rsidR="002F6042" w:rsidRPr="00D90AF2" w:rsidRDefault="002F6042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Управление муниципальными финансами и муниципальным долгом;</w:t>
      </w:r>
    </w:p>
    <w:p w:rsidR="00A74319" w:rsidRPr="00D90AF2" w:rsidRDefault="00A74319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Комплексное развитие сельских территорий;</w:t>
      </w:r>
    </w:p>
    <w:p w:rsidR="00A74319" w:rsidRPr="00D90AF2" w:rsidRDefault="00A74319" w:rsidP="002F6042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Развитие территориально</w:t>
      </w:r>
      <w:r w:rsid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го общественного самоуправления.</w:t>
      </w:r>
    </w:p>
    <w:p w:rsidR="00951C41" w:rsidRPr="00D90AF2" w:rsidRDefault="00951C41" w:rsidP="00951C41">
      <w:pPr>
        <w:pStyle w:val="a4"/>
        <w:tabs>
          <w:tab w:val="left" w:pos="993"/>
        </w:tabs>
        <w:ind w:left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D90AF2" w:rsidRDefault="00221138" w:rsidP="00221138">
      <w:pPr>
        <w:pStyle w:val="a4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По </w:t>
      </w:r>
      <w:r w:rsidR="002C7919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</w:t>
      </w:r>
      <w:r w:rsidR="00E37D7C" w:rsidRPr="00D90AF2">
        <w:rPr>
          <w:rFonts w:ascii="Times New Roman" w:hAnsi="Times New Roman" w:cs="Times New Roman"/>
          <w:sz w:val="27"/>
          <w:szCs w:val="27"/>
        </w:rPr>
        <w:t>ым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программ</w:t>
      </w:r>
      <w:r w:rsidR="00E37D7C" w:rsidRPr="00D90AF2">
        <w:rPr>
          <w:rFonts w:ascii="Times New Roman" w:hAnsi="Times New Roman" w:cs="Times New Roman"/>
          <w:sz w:val="27"/>
          <w:szCs w:val="27"/>
        </w:rPr>
        <w:t>ам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не достигнуто ни одного целевого показателя.</w:t>
      </w:r>
    </w:p>
    <w:p w:rsidR="00BD3E4E" w:rsidRPr="00D90AF2" w:rsidRDefault="00BD3E4E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  <w:t>Переселение граждан из аварийного жилищного фонда на 2020-2025 годы;</w:t>
      </w:r>
    </w:p>
    <w:p w:rsidR="00E37D7C" w:rsidRPr="00D90AF2" w:rsidRDefault="00E37D7C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Профилактика правонарушений, коррупции и незаконного потребления наркотических средств и психотропных веществ, реабилитация и </w:t>
      </w:r>
      <w:proofErr w:type="spellStart"/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ресоциализация</w:t>
      </w:r>
      <w:proofErr w:type="spellEnd"/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потребителей наркотических</w:t>
      </w:r>
      <w:r w:rsidR="00BD3E4E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средств и психотропных веществ;</w:t>
      </w:r>
    </w:p>
    <w:p w:rsidR="005C072A" w:rsidRPr="00D90AF2" w:rsidRDefault="005C072A" w:rsidP="002211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Формирова</w:t>
      </w:r>
      <w:r w:rsidR="007B1838" w:rsidRPr="00D90AF2">
        <w:rPr>
          <w:rFonts w:ascii="Times New Roman" w:hAnsi="Times New Roman" w:cs="Times New Roman"/>
          <w:sz w:val="27"/>
          <w:szCs w:val="27"/>
        </w:rPr>
        <w:t>ние современной городской среды;</w:t>
      </w:r>
    </w:p>
    <w:p w:rsidR="00692339" w:rsidRPr="00D90AF2" w:rsidRDefault="00692339" w:rsidP="007B1838">
      <w:pPr>
        <w:pStyle w:val="a4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населения.</w:t>
      </w:r>
    </w:p>
    <w:p w:rsidR="009A3487" w:rsidRPr="0017116A" w:rsidRDefault="009A3487" w:rsidP="009A3487">
      <w:pPr>
        <w:pStyle w:val="a4"/>
        <w:tabs>
          <w:tab w:val="left" w:pos="993"/>
        </w:tabs>
        <w:ind w:left="709"/>
        <w:jc w:val="both"/>
        <w:rPr>
          <w:rFonts w:ascii="Times New Roman" w:eastAsia="Times New Roman" w:hAnsi="Times New Roman" w:cs="Times New Roman"/>
          <w:iCs/>
          <w:color w:val="000000"/>
          <w:sz w:val="27"/>
          <w:szCs w:val="27"/>
          <w:lang w:eastAsia="ru-RU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Оценка эффективности реализации муниципальных программ осуществляется по следующим направлениям: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1) оценка степени реализации мероприятий программы и достижения ожидаемых непосредственных результатов их реализации;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lastRenderedPageBreak/>
        <w:t>2) оценка степени соответствия запланированному уровню расходов;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3) оценка эффективности использования средств бюджета;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4) оценка степени достижения целей и решения задач, входящих в муниципальную программу (далее – оценка степени реализации программы);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sub_10122"/>
      <w:r w:rsidRPr="0017116A">
        <w:rPr>
          <w:rFonts w:ascii="Times New Roman" w:hAnsi="Times New Roman" w:cs="Times New Roman"/>
          <w:sz w:val="27"/>
          <w:szCs w:val="27"/>
        </w:rPr>
        <w:t>5) оценка эффективности реализации муниципальной программы в целом.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Эффективность реализации программы признается высокой в случае, если значение </w:t>
      </w:r>
      <w:proofErr w:type="spellStart"/>
      <w:r w:rsidRPr="0017116A">
        <w:rPr>
          <w:rFonts w:ascii="Times New Roman" w:hAnsi="Times New Roman" w:cs="Times New Roman"/>
          <w:sz w:val="27"/>
          <w:szCs w:val="27"/>
        </w:rPr>
        <w:t>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0,9.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Эффективность реализации программы признается средней в случае, если значение </w:t>
      </w:r>
      <w:proofErr w:type="spellStart"/>
      <w:r w:rsidRPr="0017116A">
        <w:rPr>
          <w:rFonts w:ascii="Times New Roman" w:hAnsi="Times New Roman" w:cs="Times New Roman"/>
          <w:sz w:val="27"/>
          <w:szCs w:val="27"/>
        </w:rPr>
        <w:t>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0,8.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 xml:space="preserve">Эффективность реализации программы признается удовлетворительной в случае, если значение </w:t>
      </w:r>
      <w:proofErr w:type="spellStart"/>
      <w:r w:rsidRPr="0017116A">
        <w:rPr>
          <w:rFonts w:ascii="Times New Roman" w:hAnsi="Times New Roman" w:cs="Times New Roman"/>
          <w:sz w:val="27"/>
          <w:szCs w:val="27"/>
        </w:rPr>
        <w:t>ЭР</w:t>
      </w:r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Pr="0017116A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Pr="0017116A">
        <w:rPr>
          <w:rFonts w:ascii="Times New Roman" w:hAnsi="Times New Roman" w:cs="Times New Roman"/>
          <w:sz w:val="27"/>
          <w:szCs w:val="27"/>
        </w:rPr>
        <w:t xml:space="preserve"> составляет не менее 0,7.</w:t>
      </w:r>
    </w:p>
    <w:p w:rsidR="00221138" w:rsidRPr="0017116A" w:rsidRDefault="00221138" w:rsidP="002211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В остальных случаях эффективность реализации программы признается неудовлетворительной.</w:t>
      </w:r>
    </w:p>
    <w:bookmarkEnd w:id="0"/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221138" w:rsidRPr="0017116A" w:rsidRDefault="00221138" w:rsidP="00221138">
      <w:pPr>
        <w:pStyle w:val="a4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7116A">
        <w:rPr>
          <w:rFonts w:ascii="Times New Roman" w:hAnsi="Times New Roman" w:cs="Times New Roman"/>
          <w:sz w:val="27"/>
          <w:szCs w:val="27"/>
        </w:rPr>
        <w:t>Решение об эффективности реализации муниципальных программ принималось, исходя из значений критерия эффективности реализации муниципальных программ (Приложение № 5):</w:t>
      </w:r>
      <w:r w:rsidR="00CE0AC0" w:rsidRPr="0017116A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416"/>
        <w:gridCol w:w="2076"/>
        <w:gridCol w:w="5137"/>
      </w:tblGrid>
      <w:tr w:rsidR="00221138" w:rsidRPr="0017116A" w:rsidTr="00E36290">
        <w:trPr>
          <w:trHeight w:val="1252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реализации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муниципальной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Значение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показателя эффективности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реализации муниципальной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программы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муниципальной программы</w:t>
            </w:r>
          </w:p>
        </w:tc>
      </w:tr>
      <w:tr w:rsidR="00221138" w:rsidRPr="0017116A" w:rsidTr="00E36290">
        <w:trPr>
          <w:trHeight w:val="162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 xml:space="preserve">Высокая 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0,9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5527AE" w:rsidRPr="00D90AF2" w:rsidRDefault="005527AE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="00951C41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малого и среднего предпринимательства</w:t>
            </w:r>
            <w:r w:rsidRPr="00D90AF2">
              <w:rPr>
                <w:rFonts w:ascii="Times New Roman" w:hAnsi="Times New Roman" w:cs="Times New Roman"/>
              </w:rPr>
              <w:t>»</w:t>
            </w:r>
            <w:r w:rsidR="00951C41" w:rsidRPr="00D90AF2">
              <w:rPr>
                <w:rFonts w:ascii="Times New Roman" w:hAnsi="Times New Roman" w:cs="Times New Roman"/>
              </w:rPr>
              <w:t>.</w:t>
            </w:r>
          </w:p>
          <w:p w:rsidR="00951C41" w:rsidRPr="00D90AF2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Борьба с борщевиком Сосновского</w:t>
            </w:r>
            <w:r w:rsidRPr="00D90AF2">
              <w:rPr>
                <w:rFonts w:ascii="Times New Roman" w:hAnsi="Times New Roman" w:cs="Times New Roman"/>
              </w:rPr>
              <w:t>».</w:t>
            </w:r>
          </w:p>
          <w:p w:rsidR="00951C41" w:rsidRPr="00D90AF2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Комплексное развитие сельских территорий</w:t>
            </w:r>
            <w:r w:rsidRPr="00D90AF2">
              <w:rPr>
                <w:rFonts w:ascii="Times New Roman" w:hAnsi="Times New Roman" w:cs="Times New Roman"/>
              </w:rPr>
              <w:t>».</w:t>
            </w:r>
          </w:p>
          <w:p w:rsidR="00951C41" w:rsidRPr="00D90AF2" w:rsidRDefault="00951C41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Развитие территориального общественного самоуправления</w:t>
            </w:r>
            <w:r w:rsidRPr="00D90AF2">
              <w:rPr>
                <w:rFonts w:ascii="Times New Roman" w:hAnsi="Times New Roman" w:cs="Times New Roman"/>
              </w:rPr>
              <w:t>».</w:t>
            </w:r>
          </w:p>
          <w:p w:rsidR="00221138" w:rsidRPr="00D90AF2" w:rsidRDefault="00221138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7478E7"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7478E7" w:rsidRPr="00D90AF2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D90AF2">
              <w:rPr>
                <w:rFonts w:ascii="Times New Roman" w:hAnsi="Times New Roman" w:cs="Times New Roman"/>
              </w:rPr>
              <w:t>«</w:t>
            </w:r>
            <w:r w:rsidR="007478E7" w:rsidRPr="00D90AF2">
              <w:rPr>
                <w:rFonts w:ascii="Times New Roman" w:hAnsi="Times New Roman" w:cs="Times New Roman"/>
              </w:rPr>
              <w:t>Управление муниципальными финансами и муниципальным долгом</w:t>
            </w:r>
            <w:r w:rsidRPr="00D90AF2">
              <w:rPr>
                <w:rFonts w:ascii="Times New Roman" w:hAnsi="Times New Roman" w:cs="Times New Roman"/>
              </w:rPr>
              <w:t>»</w:t>
            </w:r>
            <w:r w:rsidR="007478E7" w:rsidRPr="00D90AF2">
              <w:rPr>
                <w:rFonts w:ascii="Times New Roman" w:hAnsi="Times New Roman" w:cs="Times New Roman"/>
              </w:rPr>
              <w:t>.</w:t>
            </w:r>
          </w:p>
          <w:p w:rsidR="00221138" w:rsidRPr="00D90AF2" w:rsidRDefault="00221138" w:rsidP="00951C41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7478E7"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7478E7" w:rsidRPr="00D90AF2">
              <w:rPr>
                <w:rFonts w:ascii="Times New Roman" w:hAnsi="Times New Roman" w:cs="Times New Roman"/>
              </w:rPr>
              <w:t xml:space="preserve"> муниципального округа </w:t>
            </w:r>
            <w:r w:rsidRPr="00D90AF2">
              <w:rPr>
                <w:rFonts w:ascii="Times New Roman" w:hAnsi="Times New Roman" w:cs="Times New Roman"/>
              </w:rPr>
              <w:t>«</w:t>
            </w:r>
            <w:r w:rsidR="00470FA2" w:rsidRPr="00D90AF2">
              <w:rPr>
                <w:rFonts w:ascii="Times New Roman" w:eastAsia="Times New Roman" w:hAnsi="Times New Roman" w:cs="Times New Roman"/>
                <w:lang w:eastAsia="ru-RU"/>
              </w:rPr>
              <w:t>Улучшение условий и охрана труд»</w:t>
            </w:r>
            <w:r w:rsidRPr="00D90AF2">
              <w:rPr>
                <w:rFonts w:ascii="Times New Roman" w:hAnsi="Times New Roman" w:cs="Times New Roman"/>
              </w:rPr>
              <w:t>.</w:t>
            </w:r>
          </w:p>
          <w:p w:rsidR="00E36290" w:rsidRPr="00D90AF2" w:rsidRDefault="00951C41" w:rsidP="00470FA2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 xml:space="preserve">Развитие </w:t>
            </w:r>
            <w:r w:rsidR="00470FA2" w:rsidRPr="00D90AF2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архивного дела</w:t>
            </w:r>
            <w:r w:rsidRPr="00D90AF2">
              <w:rPr>
                <w:rFonts w:ascii="Times New Roman" w:hAnsi="Times New Roman" w:cs="Times New Roman"/>
              </w:rPr>
              <w:t>».</w:t>
            </w:r>
          </w:p>
          <w:p w:rsidR="002F0886" w:rsidRPr="00D90AF2" w:rsidRDefault="002F0886" w:rsidP="00470FA2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>Муниципальная программа «Развитие сферы культуры».</w:t>
            </w:r>
          </w:p>
          <w:p w:rsidR="002F0886" w:rsidRPr="00D90AF2" w:rsidRDefault="002F0886" w:rsidP="00470FA2">
            <w:pPr>
              <w:pStyle w:val="a4"/>
              <w:numPr>
                <w:ilvl w:val="0"/>
                <w:numId w:val="6"/>
              </w:numPr>
              <w:tabs>
                <w:tab w:val="left" w:pos="380"/>
              </w:tabs>
              <w:ind w:left="4" w:hanging="2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>Муниципальная программа «Поддержка социально ориентированных некоммерческих организаций»</w:t>
            </w:r>
          </w:p>
        </w:tc>
      </w:tr>
      <w:tr w:rsidR="00E36290" w:rsidRPr="0017116A" w:rsidTr="00E47EFF">
        <w:trPr>
          <w:trHeight w:val="1343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36290" w:rsidRPr="0017116A" w:rsidRDefault="00E36290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lastRenderedPageBreak/>
              <w:t>Средняя</w:t>
            </w:r>
          </w:p>
          <w:p w:rsidR="00E36290" w:rsidRPr="0017116A" w:rsidRDefault="00E36290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E36290" w:rsidRPr="0017116A" w:rsidRDefault="00E36290" w:rsidP="00E36290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0,8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81785D" w:rsidRPr="00D90AF2" w:rsidRDefault="00DC704C" w:rsidP="0081785D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>1</w:t>
            </w:r>
            <w:r w:rsidR="002F0886" w:rsidRPr="00D90AF2">
              <w:rPr>
                <w:rFonts w:ascii="Times New Roman" w:hAnsi="Times New Roman" w:cs="Times New Roman"/>
              </w:rPr>
              <w:t>. </w:t>
            </w:r>
            <w:r w:rsidR="00951C41"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951C41"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951C41" w:rsidRPr="00D90AF2">
              <w:rPr>
                <w:rFonts w:ascii="Times New Roman" w:hAnsi="Times New Roman" w:cs="Times New Roman"/>
              </w:rPr>
              <w:t xml:space="preserve"> муниципального округа Архангельской области «Проведение комплексных кадастровых работ»</w:t>
            </w:r>
            <w:r w:rsidR="0081785D" w:rsidRPr="00D90AF2">
              <w:rPr>
                <w:rFonts w:ascii="Times New Roman" w:hAnsi="Times New Roman" w:cs="Times New Roman"/>
              </w:rPr>
              <w:t>.</w:t>
            </w:r>
          </w:p>
          <w:p w:rsidR="005527AE" w:rsidRPr="00D90AF2" w:rsidRDefault="00DC704C" w:rsidP="002F0886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hAnsi="Times New Roman" w:cs="Times New Roman"/>
              </w:rPr>
              <w:t>2</w:t>
            </w:r>
            <w:r w:rsidR="002F0886" w:rsidRPr="00D90AF2">
              <w:rPr>
                <w:rFonts w:ascii="Times New Roman" w:hAnsi="Times New Roman" w:cs="Times New Roman"/>
              </w:rPr>
              <w:t>. </w:t>
            </w:r>
            <w:r w:rsidR="00951C41"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951C41"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951C41" w:rsidRPr="00D90AF2">
              <w:rPr>
                <w:rFonts w:ascii="Times New Roman" w:hAnsi="Times New Roman" w:cs="Times New Roman"/>
              </w:rPr>
              <w:t xml:space="preserve"> муниципального округа «</w:t>
            </w:r>
            <w:r w:rsidR="002F0886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«</w:t>
            </w:r>
            <w:r w:rsidR="002F0886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Обеспечение жильём молодых семей</w:t>
            </w:r>
            <w:r w:rsidR="002F0886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2F0886" w:rsidRPr="00D90AF2" w:rsidRDefault="002F0886" w:rsidP="002F0886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3. </w:t>
            </w:r>
            <w:r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Pr="00D90AF2">
              <w:rPr>
                <w:rFonts w:ascii="Times New Roman" w:hAnsi="Times New Roman" w:cs="Times New Roman"/>
              </w:rPr>
              <w:t xml:space="preserve"> муниципального округа «Развитие системы образования»</w:t>
            </w:r>
          </w:p>
          <w:p w:rsidR="002F0886" w:rsidRPr="00D90AF2" w:rsidRDefault="002F0886" w:rsidP="002F0886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>4. 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«</w:t>
            </w:r>
            <w:r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физической культуры и спорта и повышение эффективности реализации молодежной политики</w:t>
            </w:r>
            <w:r w:rsidR="00363D0D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на территории </w:t>
            </w:r>
            <w:proofErr w:type="spellStart"/>
            <w:r w:rsidR="00363D0D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Плесецкого</w:t>
            </w:r>
            <w:proofErr w:type="spellEnd"/>
            <w:r w:rsidR="00363D0D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 xml:space="preserve"> муниципального округа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2F0886" w:rsidRPr="00D90AF2" w:rsidRDefault="002F0886" w:rsidP="002F0886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138" w:rsidRPr="0017116A" w:rsidTr="00E36290">
        <w:trPr>
          <w:trHeight w:val="83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Удовлетворительная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не менее 0,7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951C41" w:rsidRPr="00D90AF2" w:rsidRDefault="00951C41" w:rsidP="00DC704C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1.</w:t>
            </w:r>
            <w:r w:rsidR="0075163D" w:rsidRPr="00D90A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</w:t>
            </w:r>
            <w:r w:rsidR="00470FA2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«Предупреждение и ликвидация последствий чрезвычайных ситуаций природного и техногенного характера, проявлений экстремизма и терроризма, реализация мер пожарной безопасности, безопасности на водных объектах и развитие гражданской обороны».</w:t>
            </w:r>
          </w:p>
          <w:p w:rsidR="00E36290" w:rsidRPr="00D90AF2" w:rsidRDefault="00E36290" w:rsidP="002F0886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  <w:tr w:rsidR="00221138" w:rsidRPr="0017116A" w:rsidTr="00E36290">
        <w:trPr>
          <w:trHeight w:val="835"/>
        </w:trPr>
        <w:tc>
          <w:tcPr>
            <w:tcW w:w="241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Неудовлетворительная</w:t>
            </w:r>
          </w:p>
          <w:p w:rsidR="00221138" w:rsidRPr="0017116A" w:rsidRDefault="00221138" w:rsidP="00061446">
            <w:pPr>
              <w:pStyle w:val="a4"/>
              <w:rPr>
                <w:rFonts w:ascii="Times New Roman" w:hAnsi="Times New Roman" w:cs="Times New Roman"/>
                <w:b/>
                <w:bCs/>
              </w:rPr>
            </w:pPr>
            <w:r w:rsidRPr="0017116A">
              <w:rPr>
                <w:rFonts w:ascii="Times New Roman" w:hAnsi="Times New Roman" w:cs="Times New Roman"/>
                <w:b/>
                <w:bCs/>
              </w:rPr>
              <w:t>эффективность реализации муниципальной программы</w:t>
            </w:r>
          </w:p>
        </w:tc>
        <w:tc>
          <w:tcPr>
            <w:tcW w:w="2076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221138" w:rsidRPr="0017116A" w:rsidRDefault="00221138" w:rsidP="00061446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17116A">
              <w:rPr>
                <w:rFonts w:ascii="Times New Roman" w:hAnsi="Times New Roman" w:cs="Times New Roman"/>
              </w:rPr>
              <w:t>менее 0,7</w:t>
            </w:r>
          </w:p>
        </w:tc>
        <w:tc>
          <w:tcPr>
            <w:tcW w:w="5137" w:type="dxa"/>
            <w:shd w:val="clear" w:color="auto" w:fill="auto"/>
            <w:tcMar>
              <w:top w:w="15" w:type="dxa"/>
              <w:left w:w="44" w:type="dxa"/>
              <w:bottom w:w="0" w:type="dxa"/>
              <w:right w:w="44" w:type="dxa"/>
            </w:tcMar>
            <w:hideMark/>
          </w:tcPr>
          <w:p w:rsidR="00697681" w:rsidRPr="00D90AF2" w:rsidRDefault="00363D0D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hAnsi="Times New Roman" w:cs="Times New Roman"/>
              </w:rPr>
              <w:t>1. </w:t>
            </w:r>
            <w:r w:rsidR="00697681" w:rsidRPr="00D90AF2">
              <w:rPr>
                <w:rFonts w:ascii="Times New Roman" w:hAnsi="Times New Roman" w:cs="Times New Roman"/>
              </w:rPr>
              <w:t xml:space="preserve">Муниципальная программа </w:t>
            </w:r>
            <w:proofErr w:type="spellStart"/>
            <w:r w:rsidR="00697681" w:rsidRPr="00D90AF2">
              <w:rPr>
                <w:rFonts w:ascii="Times New Roman" w:hAnsi="Times New Roman" w:cs="Times New Roman"/>
              </w:rPr>
              <w:t>Плесецкого</w:t>
            </w:r>
            <w:proofErr w:type="spellEnd"/>
            <w:r w:rsidR="00697681" w:rsidRPr="00D90AF2">
              <w:rPr>
                <w:rFonts w:ascii="Times New Roman" w:hAnsi="Times New Roman" w:cs="Times New Roman"/>
              </w:rPr>
              <w:t xml:space="preserve"> муниципального округа «Профилактика правонарушений, коррупции и незаконного потребления наркотических средств и психотропных веществ, реабилитация и </w:t>
            </w:r>
            <w:proofErr w:type="spellStart"/>
            <w:r w:rsidR="00697681" w:rsidRPr="00D90AF2">
              <w:rPr>
                <w:rFonts w:ascii="Times New Roman" w:hAnsi="Times New Roman" w:cs="Times New Roman"/>
              </w:rPr>
              <w:t>ресоциализация</w:t>
            </w:r>
            <w:proofErr w:type="spellEnd"/>
            <w:r w:rsidR="00697681" w:rsidRPr="00D90AF2">
              <w:rPr>
                <w:rFonts w:ascii="Times New Roman" w:hAnsi="Times New Roman" w:cs="Times New Roman"/>
              </w:rPr>
              <w:t xml:space="preserve"> потребителей наркотических средств и психотропных веществ».</w:t>
            </w:r>
          </w:p>
          <w:p w:rsidR="008E33A5" w:rsidRPr="00D90AF2" w:rsidRDefault="00363D0D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hAnsi="Times New Roman" w:cs="Times New Roman"/>
              </w:rPr>
              <w:t>2. </w:t>
            </w:r>
            <w:r w:rsidR="00951C4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="00951C4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="00951C4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Архангельской области </w:t>
            </w:r>
            <w:r w:rsidR="00951C41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«Снос аварийного жилищного фонда</w:t>
            </w:r>
            <w:r w:rsidR="00951C4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363D0D" w:rsidRPr="00D90AF2" w:rsidRDefault="00363D0D" w:rsidP="008E33A5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3. Муниципальная программа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Архангельской области «Повышение безопасности дорожного движения».</w:t>
            </w:r>
          </w:p>
          <w:p w:rsidR="00E47EFF" w:rsidRPr="00D90AF2" w:rsidRDefault="00363D0D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4. </w:t>
            </w:r>
            <w:r w:rsidR="000233A7" w:rsidRPr="00D90AF2">
              <w:rPr>
                <w:rFonts w:ascii="Times New Roman" w:hAnsi="Times New Roman" w:cs="Times New Roman"/>
              </w:rPr>
              <w:t>Муниципальная программа «Формирование современной городской среды».</w:t>
            </w:r>
          </w:p>
          <w:p w:rsidR="00C929EC" w:rsidRPr="00D90AF2" w:rsidRDefault="00363D0D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5. 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«</w:t>
            </w:r>
            <w:r w:rsidR="000233A7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Развитие общественного пассажирского транспорта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D47450" w:rsidRPr="00D90AF2" w:rsidRDefault="00363D0D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6. </w:t>
            </w:r>
            <w:r w:rsidR="0069768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 программа </w:t>
            </w:r>
            <w:proofErr w:type="spellStart"/>
            <w:r w:rsidR="0069768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="00697681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Архангельской области «Переселение граждан из аварийного жилищного фонда на 2020-2025 годы».</w:t>
            </w:r>
          </w:p>
          <w:p w:rsidR="00832BF0" w:rsidRPr="00D90AF2" w:rsidRDefault="00363D0D" w:rsidP="00697681">
            <w:pPr>
              <w:pStyle w:val="a4"/>
              <w:tabs>
                <w:tab w:val="left" w:pos="380"/>
              </w:tabs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7. 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«</w:t>
            </w:r>
            <w:r w:rsidR="000233A7" w:rsidRPr="00D90AF2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Охрана окружающей среды и обеспечение экологической безопасности населения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».</w:t>
            </w:r>
          </w:p>
          <w:p w:rsidR="000233A7" w:rsidRPr="00D90AF2" w:rsidRDefault="00363D0D" w:rsidP="00A171C1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D90AF2">
              <w:rPr>
                <w:rFonts w:ascii="Times New Roman" w:hAnsi="Times New Roman" w:cs="Times New Roman"/>
              </w:rPr>
              <w:t>8. 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Муниципальная программа </w:t>
            </w:r>
            <w:proofErr w:type="spellStart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 «Профилактика безнадзорности и правонарушений несовершеннолетних и защита их прав».</w:t>
            </w:r>
          </w:p>
          <w:p w:rsidR="00E47EFF" w:rsidRPr="00D90AF2" w:rsidRDefault="00363D0D" w:rsidP="00363D0D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9</w:t>
            </w:r>
            <w:r w:rsidR="000233A7"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.</w:t>
            </w:r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 </w:t>
            </w:r>
            <w:r w:rsidR="000233A7" w:rsidRPr="00D90AF2">
              <w:rPr>
                <w:rFonts w:ascii="Times New Roman" w:hAnsi="Times New Roman" w:cs="Times New Roman"/>
              </w:rPr>
              <w:t>Муниципальная программа</w:t>
            </w:r>
            <w:r w:rsidRPr="00D90AF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>Плесецкого</w:t>
            </w:r>
            <w:proofErr w:type="spellEnd"/>
            <w:r w:rsidRPr="00D90AF2">
              <w:rPr>
                <w:rFonts w:ascii="Times New Roman" w:eastAsia="Times New Roman" w:hAnsi="Times New Roman" w:cs="Times New Roman"/>
                <w:iCs/>
                <w:lang w:eastAsia="ru-RU"/>
              </w:rPr>
              <w:t xml:space="preserve"> муниципального округа</w:t>
            </w:r>
            <w:r w:rsidR="000233A7" w:rsidRPr="00D90AF2">
              <w:rPr>
                <w:rFonts w:ascii="Times New Roman" w:hAnsi="Times New Roman" w:cs="Times New Roman"/>
              </w:rPr>
              <w:t xml:space="preserve"> «Чистая вода».</w:t>
            </w:r>
          </w:p>
          <w:p w:rsidR="00363D0D" w:rsidRPr="00D90AF2" w:rsidRDefault="00363D0D" w:rsidP="00363D0D">
            <w:pPr>
              <w:pStyle w:val="a4"/>
              <w:tabs>
                <w:tab w:val="left" w:pos="380"/>
              </w:tabs>
              <w:ind w:left="44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21138" w:rsidRPr="0017116A" w:rsidRDefault="00221138" w:rsidP="00221138"/>
    <w:p w:rsidR="0057659C" w:rsidRPr="00D90AF2" w:rsidRDefault="0057659C" w:rsidP="005765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Анализ отчетов и оценка эффективности муниципальных программ, реализованных в 202</w:t>
      </w:r>
      <w:r w:rsidR="00363D0D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году, позволили выявить положительные стороны и недоста</w:t>
      </w:r>
      <w:r w:rsidR="00CE0AC0" w:rsidRPr="00D90AF2">
        <w:rPr>
          <w:rFonts w:ascii="Times New Roman" w:hAnsi="Times New Roman" w:cs="Times New Roman"/>
          <w:sz w:val="27"/>
          <w:szCs w:val="27"/>
        </w:rPr>
        <w:t xml:space="preserve">тки в достижении целей и задач </w:t>
      </w:r>
      <w:r w:rsidRPr="00D90AF2">
        <w:rPr>
          <w:rFonts w:ascii="Times New Roman" w:hAnsi="Times New Roman" w:cs="Times New Roman"/>
          <w:sz w:val="27"/>
          <w:szCs w:val="27"/>
        </w:rPr>
        <w:t>во взаимосвязи со степенью освоения финансовых средств, а также выявить системные причины неэффективной реализации муниципальных программ.</w:t>
      </w:r>
    </w:p>
    <w:p w:rsidR="00E47EFF" w:rsidRPr="00D90AF2" w:rsidRDefault="00221138" w:rsidP="00E47EFF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По результатам оценки эффективности признаётся высокой эффективность реализации </w:t>
      </w:r>
      <w:r w:rsidR="00EE4057" w:rsidRPr="00D90AF2">
        <w:rPr>
          <w:rFonts w:ascii="Times New Roman" w:hAnsi="Times New Roman" w:cs="Times New Roman"/>
          <w:sz w:val="27"/>
          <w:szCs w:val="27"/>
        </w:rPr>
        <w:t>9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муниципальных программ.</w:t>
      </w:r>
      <w:r w:rsidR="00A71D44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57659C" w:rsidRPr="00D90AF2">
        <w:rPr>
          <w:rFonts w:ascii="Times New Roman" w:hAnsi="Times New Roman" w:cs="Times New Roman"/>
          <w:sz w:val="27"/>
          <w:szCs w:val="27"/>
        </w:rPr>
        <w:t>По всем муниципальным программам с высокой степенью эффективности реализации, ожидаемые конечные результаты достигнуты, запланированные финансовые средства освоены.</w:t>
      </w:r>
    </w:p>
    <w:p w:rsidR="00221138" w:rsidRPr="00D90AF2" w:rsidRDefault="00221138" w:rsidP="00221138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У </w:t>
      </w:r>
      <w:r w:rsidR="007B4E48">
        <w:rPr>
          <w:rFonts w:ascii="Times New Roman" w:hAnsi="Times New Roman" w:cs="Times New Roman"/>
          <w:sz w:val="27"/>
          <w:szCs w:val="27"/>
        </w:rPr>
        <w:t>9</w:t>
      </w:r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муниципальных программ отмечена неудовлетворительная эффективность реализации:</w:t>
      </w:r>
    </w:p>
    <w:p w:rsidR="00DC704C" w:rsidRPr="00D90AF2" w:rsidRDefault="00BA365B" w:rsidP="00DC704C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1. </w:t>
      </w:r>
      <w:r w:rsidR="00DC704C" w:rsidRPr="00D90AF2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proofErr w:type="spellStart"/>
      <w:r w:rsidR="00DC704C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DC704C" w:rsidRPr="00D90AF2">
        <w:rPr>
          <w:rFonts w:ascii="Times New Roman" w:hAnsi="Times New Roman" w:cs="Times New Roman"/>
          <w:sz w:val="27"/>
          <w:szCs w:val="27"/>
        </w:rPr>
        <w:t xml:space="preserve"> муниципального округа «Профилактика правонарушений коррупции и незаконного потребления наркотических средств и психотропных веществ, реабилитация и </w:t>
      </w:r>
      <w:proofErr w:type="spellStart"/>
      <w:r w:rsidR="00DC704C" w:rsidRPr="00D90AF2">
        <w:rPr>
          <w:rFonts w:ascii="Times New Roman" w:hAnsi="Times New Roman" w:cs="Times New Roman"/>
          <w:sz w:val="27"/>
          <w:szCs w:val="27"/>
        </w:rPr>
        <w:t>ресоциализация</w:t>
      </w:r>
      <w:proofErr w:type="spellEnd"/>
      <w:r w:rsidR="00DC704C" w:rsidRPr="00D90AF2">
        <w:rPr>
          <w:rFonts w:ascii="Times New Roman" w:hAnsi="Times New Roman" w:cs="Times New Roman"/>
          <w:sz w:val="27"/>
          <w:szCs w:val="27"/>
        </w:rPr>
        <w:t xml:space="preserve"> потребителей наркотических средств и психотропных веществ»</w:t>
      </w:r>
      <w:r w:rsidR="005C51DD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DC704C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DC704C" w:rsidRPr="00D90AF2">
        <w:rPr>
          <w:rFonts w:ascii="Times New Roman" w:hAnsi="Times New Roman" w:cs="Times New Roman"/>
          <w:sz w:val="27"/>
          <w:szCs w:val="27"/>
        </w:rPr>
        <w:t>ЭР</w:t>
      </w:r>
      <w:r w:rsidR="00DC704C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DC704C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DC704C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DC704C" w:rsidRPr="00D90AF2">
        <w:rPr>
          <w:rFonts w:ascii="Times New Roman" w:hAnsi="Times New Roman" w:cs="Times New Roman"/>
          <w:sz w:val="27"/>
          <w:szCs w:val="27"/>
        </w:rPr>
        <w:t>– 0);</w:t>
      </w:r>
    </w:p>
    <w:p w:rsidR="00221138" w:rsidRPr="00D90AF2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</w:t>
      </w:r>
      <w:r w:rsidR="00BA365B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 </w:t>
      </w:r>
      <w:r w:rsidR="00E47EFF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</w:t>
      </w:r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proofErr w:type="spellStart"/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Плесецкого</w:t>
      </w:r>
      <w:proofErr w:type="spellEnd"/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муниципального округа</w:t>
      </w:r>
      <w:r w:rsidR="005C51DD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E47EFF" w:rsidRPr="00D90AF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«</w:t>
      </w:r>
      <w:r w:rsidR="005C51DD" w:rsidRPr="00D90AF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Снос аварийного жилищного фонда</w:t>
      </w:r>
      <w:r w:rsidR="00E47EFF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r w:rsidR="005C51DD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221138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221138" w:rsidRPr="00D90AF2">
        <w:rPr>
          <w:rFonts w:ascii="Times New Roman" w:hAnsi="Times New Roman" w:cs="Times New Roman"/>
          <w:sz w:val="27"/>
          <w:szCs w:val="27"/>
        </w:rPr>
        <w:t>ЭР</w:t>
      </w:r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221138" w:rsidRPr="00D90AF2">
        <w:rPr>
          <w:rFonts w:ascii="Times New Roman" w:hAnsi="Times New Roman" w:cs="Times New Roman"/>
          <w:sz w:val="27"/>
          <w:szCs w:val="27"/>
        </w:rPr>
        <w:t xml:space="preserve">– </w:t>
      </w:r>
      <w:r w:rsidR="005C51DD" w:rsidRPr="00D90AF2">
        <w:rPr>
          <w:rFonts w:ascii="Times New Roman" w:hAnsi="Times New Roman" w:cs="Times New Roman"/>
          <w:sz w:val="27"/>
          <w:szCs w:val="27"/>
        </w:rPr>
        <w:t>0</w:t>
      </w:r>
      <w:r w:rsidR="00EE4057" w:rsidRPr="00D90AF2">
        <w:rPr>
          <w:rFonts w:ascii="Times New Roman" w:hAnsi="Times New Roman" w:cs="Times New Roman"/>
          <w:sz w:val="27"/>
          <w:szCs w:val="27"/>
        </w:rPr>
        <w:t>,5</w:t>
      </w:r>
      <w:r w:rsidR="00221138" w:rsidRPr="00D90AF2">
        <w:rPr>
          <w:rFonts w:ascii="Times New Roman" w:hAnsi="Times New Roman" w:cs="Times New Roman"/>
          <w:sz w:val="27"/>
          <w:szCs w:val="27"/>
        </w:rPr>
        <w:t>);</w:t>
      </w:r>
    </w:p>
    <w:p w:rsidR="00E47EFF" w:rsidRPr="00D90AF2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3</w:t>
      </w:r>
      <w:r w:rsidR="00BA365B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 </w:t>
      </w:r>
      <w:r w:rsidR="00E47EFF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Муниципальная программа </w:t>
      </w:r>
      <w:proofErr w:type="spellStart"/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Плесецкого</w:t>
      </w:r>
      <w:proofErr w:type="spellEnd"/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муниципального округа Архангельской области </w:t>
      </w:r>
      <w:r w:rsidR="00EE405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«Повышение безопасности дорожного движения».</w:t>
      </w:r>
      <w:r w:rsidR="00EE4057" w:rsidRPr="00D90AF2">
        <w:rPr>
          <w:rFonts w:ascii="Times New Roman" w:hAnsi="Times New Roman" w:cs="Times New Roman"/>
          <w:sz w:val="27"/>
          <w:szCs w:val="27"/>
        </w:rPr>
        <w:t xml:space="preserve"> </w:t>
      </w:r>
      <w:r w:rsidR="00E47EFF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E47EFF" w:rsidRPr="00D90AF2">
        <w:rPr>
          <w:rFonts w:ascii="Times New Roman" w:hAnsi="Times New Roman" w:cs="Times New Roman"/>
          <w:sz w:val="27"/>
          <w:szCs w:val="27"/>
        </w:rPr>
        <w:t>ЭР</w:t>
      </w:r>
      <w:r w:rsidR="00E47EFF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E47EFF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E47EFF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E47EFF" w:rsidRPr="00D90AF2">
        <w:rPr>
          <w:rFonts w:ascii="Times New Roman" w:hAnsi="Times New Roman" w:cs="Times New Roman"/>
          <w:sz w:val="27"/>
          <w:szCs w:val="27"/>
        </w:rPr>
        <w:t xml:space="preserve">– </w:t>
      </w:r>
      <w:r w:rsidR="005C51DD" w:rsidRPr="00D90AF2">
        <w:rPr>
          <w:rFonts w:ascii="Times New Roman" w:hAnsi="Times New Roman" w:cs="Times New Roman"/>
          <w:sz w:val="27"/>
          <w:szCs w:val="27"/>
        </w:rPr>
        <w:t>0,</w:t>
      </w:r>
      <w:r w:rsidR="00EE4057" w:rsidRPr="00D90AF2">
        <w:rPr>
          <w:rFonts w:ascii="Times New Roman" w:hAnsi="Times New Roman" w:cs="Times New Roman"/>
          <w:sz w:val="27"/>
          <w:szCs w:val="27"/>
        </w:rPr>
        <w:t>6</w:t>
      </w:r>
      <w:r w:rsidR="00E47EFF" w:rsidRPr="00D90AF2">
        <w:rPr>
          <w:rFonts w:ascii="Times New Roman" w:hAnsi="Times New Roman" w:cs="Times New Roman"/>
          <w:sz w:val="27"/>
          <w:szCs w:val="27"/>
        </w:rPr>
        <w:t>);</w:t>
      </w:r>
    </w:p>
    <w:p w:rsidR="00221138" w:rsidRPr="00D90AF2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4</w:t>
      </w:r>
      <w:r w:rsidR="00BA365B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. </w:t>
      </w:r>
      <w:r w:rsidR="00E47EFF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Муниципальная программа «</w:t>
      </w:r>
      <w:r w:rsidR="005C51DD" w:rsidRPr="00D90AF2">
        <w:rPr>
          <w:rFonts w:ascii="Times New Roman" w:hAnsi="Times New Roman" w:cs="Times New Roman"/>
          <w:sz w:val="27"/>
          <w:szCs w:val="27"/>
        </w:rPr>
        <w:t>Формирование современной городской среды</w:t>
      </w:r>
      <w:proofErr w:type="gramStart"/>
      <w:r w:rsidR="00C603F7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»</w:t>
      </w:r>
      <w:proofErr w:type="spellStart"/>
      <w:r w:rsidR="00221138" w:rsidRPr="00D90AF2">
        <w:rPr>
          <w:rFonts w:ascii="Times New Roman" w:hAnsi="Times New Roman" w:cs="Times New Roman"/>
          <w:sz w:val="27"/>
          <w:szCs w:val="27"/>
        </w:rPr>
        <w:t>Э</w:t>
      </w:r>
      <w:proofErr w:type="gramEnd"/>
      <w:r w:rsidR="00221138" w:rsidRPr="00D90AF2">
        <w:rPr>
          <w:rFonts w:ascii="Times New Roman" w:hAnsi="Times New Roman" w:cs="Times New Roman"/>
          <w:sz w:val="27"/>
          <w:szCs w:val="27"/>
        </w:rPr>
        <w:t>Р</w:t>
      </w:r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r w:rsidR="00221138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221138" w:rsidRPr="00D90AF2">
        <w:rPr>
          <w:rFonts w:ascii="Times New Roman" w:hAnsi="Times New Roman" w:cs="Times New Roman"/>
          <w:sz w:val="27"/>
          <w:szCs w:val="27"/>
        </w:rPr>
        <w:t xml:space="preserve">– </w:t>
      </w:r>
      <w:r w:rsidR="00EE4057" w:rsidRPr="00D90AF2">
        <w:rPr>
          <w:rFonts w:ascii="Times New Roman" w:hAnsi="Times New Roman" w:cs="Times New Roman"/>
          <w:sz w:val="27"/>
          <w:szCs w:val="27"/>
        </w:rPr>
        <w:t>0,035</w:t>
      </w:r>
      <w:r w:rsidR="00221138" w:rsidRPr="00D90AF2">
        <w:rPr>
          <w:rFonts w:ascii="Times New Roman" w:hAnsi="Times New Roman" w:cs="Times New Roman"/>
          <w:sz w:val="27"/>
          <w:szCs w:val="27"/>
        </w:rPr>
        <w:t>)</w:t>
      </w:r>
      <w:r w:rsidR="00C603F7" w:rsidRPr="00D90AF2">
        <w:rPr>
          <w:rFonts w:ascii="Times New Roman" w:hAnsi="Times New Roman" w:cs="Times New Roman"/>
          <w:sz w:val="27"/>
          <w:szCs w:val="27"/>
        </w:rPr>
        <w:t>;</w:t>
      </w:r>
    </w:p>
    <w:p w:rsidR="00C603F7" w:rsidRPr="00D90AF2" w:rsidRDefault="00DC704C" w:rsidP="00C603F7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5</w:t>
      </w:r>
      <w:r w:rsidR="00BA365B" w:rsidRPr="00D90AF2">
        <w:rPr>
          <w:rFonts w:ascii="Times New Roman" w:hAnsi="Times New Roman" w:cs="Times New Roman"/>
          <w:sz w:val="27"/>
          <w:szCs w:val="27"/>
        </w:rPr>
        <w:t>. </w:t>
      </w:r>
      <w:r w:rsidR="00C603F7" w:rsidRPr="00D90AF2">
        <w:rPr>
          <w:rFonts w:ascii="Times New Roman" w:hAnsi="Times New Roman" w:cs="Times New Roman"/>
          <w:sz w:val="27"/>
          <w:szCs w:val="27"/>
        </w:rPr>
        <w:t>Муниципальная программа «</w:t>
      </w:r>
      <w:r w:rsidR="005C51DD" w:rsidRPr="00D90AF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Развитие общественного пассажирского транспорта</w:t>
      </w:r>
      <w:r w:rsidR="00C603F7" w:rsidRPr="00D90AF2">
        <w:rPr>
          <w:rFonts w:ascii="Times New Roman" w:hAnsi="Times New Roman" w:cs="Times New Roman"/>
          <w:sz w:val="27"/>
          <w:szCs w:val="27"/>
        </w:rPr>
        <w:t>» (</w:t>
      </w:r>
      <w:proofErr w:type="spellStart"/>
      <w:r w:rsidR="00C603F7" w:rsidRPr="00D90AF2">
        <w:rPr>
          <w:rFonts w:ascii="Times New Roman" w:hAnsi="Times New Roman" w:cs="Times New Roman"/>
          <w:sz w:val="27"/>
          <w:szCs w:val="27"/>
        </w:rPr>
        <w:t>ЭР</w:t>
      </w:r>
      <w:r w:rsidR="00C603F7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C603F7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C603F7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C603F7" w:rsidRPr="00D90AF2">
        <w:rPr>
          <w:rFonts w:ascii="Times New Roman" w:hAnsi="Times New Roman" w:cs="Times New Roman"/>
          <w:sz w:val="27"/>
          <w:szCs w:val="27"/>
        </w:rPr>
        <w:t>– 0</w:t>
      </w:r>
      <w:r w:rsidR="00BD3E4E" w:rsidRPr="00D90AF2">
        <w:rPr>
          <w:rFonts w:ascii="Times New Roman" w:hAnsi="Times New Roman" w:cs="Times New Roman"/>
          <w:sz w:val="27"/>
          <w:szCs w:val="27"/>
        </w:rPr>
        <w:t>,</w:t>
      </w:r>
      <w:r w:rsidR="00EE4057" w:rsidRPr="00D90AF2">
        <w:rPr>
          <w:rFonts w:ascii="Times New Roman" w:hAnsi="Times New Roman" w:cs="Times New Roman"/>
          <w:sz w:val="27"/>
          <w:szCs w:val="27"/>
        </w:rPr>
        <w:t>24</w:t>
      </w:r>
      <w:r w:rsidR="00C603F7" w:rsidRPr="00D90AF2">
        <w:rPr>
          <w:rFonts w:ascii="Times New Roman" w:hAnsi="Times New Roman" w:cs="Times New Roman"/>
          <w:sz w:val="27"/>
          <w:szCs w:val="27"/>
        </w:rPr>
        <w:t>);</w:t>
      </w:r>
    </w:p>
    <w:p w:rsidR="00732119" w:rsidRPr="00D90AF2" w:rsidRDefault="00851214" w:rsidP="00851214">
      <w:pPr>
        <w:pStyle w:val="a4"/>
        <w:tabs>
          <w:tab w:val="left" w:pos="993"/>
          <w:tab w:val="left" w:pos="1134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6</w:t>
      </w:r>
      <w:r w:rsidR="00732119" w:rsidRPr="00D90AF2">
        <w:rPr>
          <w:rFonts w:ascii="Times New Roman" w:hAnsi="Times New Roman" w:cs="Times New Roman"/>
          <w:sz w:val="27"/>
          <w:szCs w:val="27"/>
        </w:rPr>
        <w:t>.</w:t>
      </w:r>
      <w:r w:rsidR="00BA365B" w:rsidRPr="00D90AF2">
        <w:rPr>
          <w:rFonts w:ascii="Times New Roman" w:hAnsi="Times New Roman" w:cs="Times New Roman"/>
          <w:sz w:val="27"/>
          <w:szCs w:val="27"/>
        </w:rPr>
        <w:t> </w:t>
      </w:r>
      <w:r w:rsidR="00732119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Муниципальная программа </w:t>
      </w:r>
      <w:proofErr w:type="spellStart"/>
      <w:r w:rsidR="00732119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Плесецкого</w:t>
      </w:r>
      <w:proofErr w:type="spellEnd"/>
      <w:r w:rsidR="00732119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муниципального округа Архангельской области «Переселение граждан из аварийного жилищного фонда на 2020-2025 годы»</w:t>
      </w:r>
      <w:r w:rsidR="005C51DD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</w:t>
      </w:r>
      <w:r w:rsidR="00732119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732119" w:rsidRPr="00D90AF2">
        <w:rPr>
          <w:rFonts w:ascii="Times New Roman" w:hAnsi="Times New Roman" w:cs="Times New Roman"/>
          <w:sz w:val="27"/>
          <w:szCs w:val="27"/>
        </w:rPr>
        <w:t>ЭР</w:t>
      </w:r>
      <w:r w:rsidR="00732119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732119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732119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732119" w:rsidRPr="00D90AF2">
        <w:rPr>
          <w:rFonts w:ascii="Times New Roman" w:hAnsi="Times New Roman" w:cs="Times New Roman"/>
          <w:sz w:val="27"/>
          <w:szCs w:val="27"/>
        </w:rPr>
        <w:t>– 0)</w:t>
      </w:r>
      <w:r w:rsidRPr="00D90AF2">
        <w:rPr>
          <w:rFonts w:ascii="Times New Roman" w:hAnsi="Times New Roman" w:cs="Times New Roman"/>
          <w:sz w:val="27"/>
          <w:szCs w:val="27"/>
        </w:rPr>
        <w:t>;</w:t>
      </w:r>
    </w:p>
    <w:p w:rsidR="00A171C1" w:rsidRPr="00D90AF2" w:rsidRDefault="00EE4057" w:rsidP="00AD078F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7</w:t>
      </w:r>
      <w:r w:rsidR="00BA365B" w:rsidRPr="00D90AF2">
        <w:rPr>
          <w:rFonts w:ascii="Times New Roman" w:hAnsi="Times New Roman" w:cs="Times New Roman"/>
          <w:sz w:val="27"/>
          <w:szCs w:val="27"/>
        </w:rPr>
        <w:t>. </w:t>
      </w:r>
      <w:r w:rsidR="00A171C1" w:rsidRPr="00D90AF2">
        <w:rPr>
          <w:rFonts w:ascii="Times New Roman" w:hAnsi="Times New Roman" w:cs="Times New Roman"/>
          <w:sz w:val="27"/>
          <w:szCs w:val="27"/>
        </w:rPr>
        <w:t xml:space="preserve">Муниципальная программа </w:t>
      </w:r>
      <w:proofErr w:type="spellStart"/>
      <w:r w:rsidR="00A171C1"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="00A171C1" w:rsidRPr="00D90AF2">
        <w:rPr>
          <w:rFonts w:ascii="Times New Roman" w:hAnsi="Times New Roman" w:cs="Times New Roman"/>
          <w:sz w:val="27"/>
          <w:szCs w:val="27"/>
        </w:rPr>
        <w:t xml:space="preserve"> муниципального округа Архангельской об</w:t>
      </w:r>
      <w:r w:rsidR="005C51DD" w:rsidRPr="00D90AF2">
        <w:rPr>
          <w:rFonts w:ascii="Times New Roman" w:hAnsi="Times New Roman" w:cs="Times New Roman"/>
          <w:sz w:val="27"/>
          <w:szCs w:val="27"/>
        </w:rPr>
        <w:t>ласти «</w:t>
      </w:r>
      <w:r w:rsidR="008B2D5E" w:rsidRPr="00D90AF2"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>Охрана окружающей среды и обеспечение экологической безопасности населения</w:t>
      </w:r>
      <w:r w:rsidR="005C51DD" w:rsidRPr="00D90AF2">
        <w:rPr>
          <w:rFonts w:ascii="Times New Roman" w:hAnsi="Times New Roman" w:cs="Times New Roman"/>
          <w:sz w:val="27"/>
          <w:szCs w:val="27"/>
        </w:rPr>
        <w:t xml:space="preserve">» </w:t>
      </w:r>
      <w:r w:rsidR="00A171C1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A171C1" w:rsidRPr="00D90AF2">
        <w:rPr>
          <w:rFonts w:ascii="Times New Roman" w:hAnsi="Times New Roman" w:cs="Times New Roman"/>
          <w:sz w:val="27"/>
          <w:szCs w:val="27"/>
        </w:rPr>
        <w:t>ЭР</w:t>
      </w:r>
      <w:r w:rsidR="00A171C1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A171C1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A171C1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A171C1" w:rsidRPr="00D90AF2">
        <w:rPr>
          <w:rFonts w:ascii="Times New Roman" w:hAnsi="Times New Roman" w:cs="Times New Roman"/>
          <w:sz w:val="27"/>
          <w:szCs w:val="27"/>
        </w:rPr>
        <w:t xml:space="preserve">– </w:t>
      </w:r>
      <w:r w:rsidR="008B2D5E" w:rsidRPr="00D90AF2">
        <w:rPr>
          <w:rFonts w:ascii="Times New Roman" w:hAnsi="Times New Roman" w:cs="Times New Roman"/>
          <w:sz w:val="27"/>
          <w:szCs w:val="27"/>
        </w:rPr>
        <w:t>0,16</w:t>
      </w:r>
      <w:r w:rsidR="00A171C1" w:rsidRPr="00D90AF2">
        <w:rPr>
          <w:rFonts w:ascii="Times New Roman" w:hAnsi="Times New Roman" w:cs="Times New Roman"/>
          <w:sz w:val="27"/>
          <w:szCs w:val="27"/>
        </w:rPr>
        <w:t>)</w:t>
      </w:r>
      <w:r w:rsidR="00061446" w:rsidRPr="00D90AF2">
        <w:rPr>
          <w:rFonts w:ascii="Times New Roman" w:hAnsi="Times New Roman" w:cs="Times New Roman"/>
          <w:sz w:val="27"/>
          <w:szCs w:val="27"/>
        </w:rPr>
        <w:t>;</w:t>
      </w:r>
    </w:p>
    <w:p w:rsidR="00061446" w:rsidRPr="00D90AF2" w:rsidRDefault="00C011D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8</w:t>
      </w:r>
      <w:r w:rsidR="00BA365B" w:rsidRPr="00D90AF2">
        <w:rPr>
          <w:rFonts w:ascii="Times New Roman" w:hAnsi="Times New Roman" w:cs="Times New Roman"/>
          <w:sz w:val="27"/>
          <w:szCs w:val="27"/>
        </w:rPr>
        <w:t>. </w:t>
      </w:r>
      <w:r w:rsidR="00061446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Муниципальная программа </w:t>
      </w:r>
      <w:proofErr w:type="spellStart"/>
      <w:r w:rsidR="00061446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Плесецкого</w:t>
      </w:r>
      <w:proofErr w:type="spellEnd"/>
      <w:r w:rsidR="00061446" w:rsidRPr="00D90AF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муниципального округа «Профилактика безнадзорности и правонарушений несовершеннолетних и защита их прав» </w:t>
      </w:r>
      <w:r w:rsidR="00061446" w:rsidRPr="00D90AF2">
        <w:rPr>
          <w:rFonts w:ascii="Times New Roman" w:hAnsi="Times New Roman" w:cs="Times New Roman"/>
          <w:sz w:val="27"/>
          <w:szCs w:val="27"/>
        </w:rPr>
        <w:t>(</w:t>
      </w:r>
      <w:proofErr w:type="spellStart"/>
      <w:r w:rsidR="00061446" w:rsidRPr="00D90AF2">
        <w:rPr>
          <w:rFonts w:ascii="Times New Roman" w:hAnsi="Times New Roman" w:cs="Times New Roman"/>
          <w:sz w:val="27"/>
          <w:szCs w:val="27"/>
        </w:rPr>
        <w:t>ЭР</w:t>
      </w:r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061446" w:rsidRPr="00D90AF2">
        <w:rPr>
          <w:rFonts w:ascii="Times New Roman" w:hAnsi="Times New Roman" w:cs="Times New Roman"/>
          <w:sz w:val="27"/>
          <w:szCs w:val="27"/>
        </w:rPr>
        <w:t>– 0);</w:t>
      </w:r>
    </w:p>
    <w:p w:rsidR="00061446" w:rsidRPr="00D90AF2" w:rsidRDefault="00C011D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9</w:t>
      </w:r>
      <w:r w:rsidR="00BA365B" w:rsidRPr="00D90AF2">
        <w:rPr>
          <w:rFonts w:ascii="Times New Roman" w:hAnsi="Times New Roman" w:cs="Times New Roman"/>
          <w:sz w:val="27"/>
          <w:szCs w:val="27"/>
        </w:rPr>
        <w:t>. </w:t>
      </w:r>
      <w:r w:rsidR="00061446" w:rsidRPr="00D90AF2">
        <w:rPr>
          <w:rFonts w:ascii="Times New Roman" w:hAnsi="Times New Roman" w:cs="Times New Roman"/>
          <w:sz w:val="27"/>
          <w:szCs w:val="27"/>
        </w:rPr>
        <w:t>Муниципальная программа «Чистая вода» (</w:t>
      </w:r>
      <w:proofErr w:type="spellStart"/>
      <w:r w:rsidR="00061446" w:rsidRPr="00D90AF2">
        <w:rPr>
          <w:rFonts w:ascii="Times New Roman" w:hAnsi="Times New Roman" w:cs="Times New Roman"/>
          <w:sz w:val="27"/>
          <w:szCs w:val="27"/>
        </w:rPr>
        <w:t>ЭР</w:t>
      </w:r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/</w:t>
      </w:r>
      <w:proofErr w:type="spellStart"/>
      <w:proofErr w:type="gramStart"/>
      <w:r w:rsidR="00061446" w:rsidRPr="00D90AF2">
        <w:rPr>
          <w:rFonts w:ascii="Times New Roman" w:hAnsi="Times New Roman" w:cs="Times New Roman"/>
          <w:sz w:val="27"/>
          <w:szCs w:val="27"/>
          <w:vertAlign w:val="subscript"/>
        </w:rPr>
        <w:t>п</w:t>
      </w:r>
      <w:proofErr w:type="spellEnd"/>
      <w:proofErr w:type="gramEnd"/>
      <w:r w:rsidR="00061446" w:rsidRPr="00D90AF2">
        <w:rPr>
          <w:rFonts w:ascii="Times New Roman" w:hAnsi="Times New Roman" w:cs="Times New Roman"/>
          <w:sz w:val="27"/>
          <w:szCs w:val="27"/>
        </w:rPr>
        <w:t>– 0</w:t>
      </w:r>
      <w:r w:rsidR="00470FA2" w:rsidRPr="00D90AF2">
        <w:rPr>
          <w:rFonts w:ascii="Times New Roman" w:hAnsi="Times New Roman" w:cs="Times New Roman"/>
          <w:sz w:val="27"/>
          <w:szCs w:val="27"/>
        </w:rPr>
        <w:t>,1</w:t>
      </w:r>
      <w:r w:rsidR="00061446" w:rsidRPr="00D90AF2">
        <w:rPr>
          <w:rFonts w:ascii="Times New Roman" w:hAnsi="Times New Roman" w:cs="Times New Roman"/>
          <w:sz w:val="27"/>
          <w:szCs w:val="27"/>
        </w:rPr>
        <w:t>);</w:t>
      </w:r>
    </w:p>
    <w:p w:rsidR="00204570" w:rsidRPr="0017116A" w:rsidRDefault="00204570" w:rsidP="00061446">
      <w:pPr>
        <w:pStyle w:val="a4"/>
        <w:tabs>
          <w:tab w:val="left" w:pos="380"/>
        </w:tabs>
        <w:jc w:val="both"/>
        <w:rPr>
          <w:rFonts w:ascii="Times New Roman" w:hAnsi="Times New Roman" w:cs="Times New Roman"/>
          <w:sz w:val="27"/>
          <w:szCs w:val="27"/>
        </w:rPr>
      </w:pPr>
    </w:p>
    <w:p w:rsidR="00A171C1" w:rsidRPr="0017116A" w:rsidRDefault="00A171C1" w:rsidP="00732119">
      <w:pPr>
        <w:pStyle w:val="a4"/>
        <w:tabs>
          <w:tab w:val="left" w:pos="380"/>
        </w:tabs>
        <w:jc w:val="both"/>
        <w:rPr>
          <w:rFonts w:ascii="Times New Roman" w:hAnsi="Times New Roman" w:cs="Times New Roman"/>
        </w:rPr>
      </w:pPr>
    </w:p>
    <w:p w:rsidR="00221138" w:rsidRPr="00D90AF2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По итогам проведенного анализа хода реализации и оценки эффективности муниципальных программ </w:t>
      </w:r>
      <w:proofErr w:type="spellStart"/>
      <w:r w:rsidRPr="00D90AF2">
        <w:rPr>
          <w:rFonts w:ascii="Times New Roman" w:hAnsi="Times New Roman" w:cs="Times New Roman"/>
          <w:sz w:val="27"/>
          <w:szCs w:val="27"/>
        </w:rPr>
        <w:t>Плесецкого</w:t>
      </w:r>
      <w:proofErr w:type="spellEnd"/>
      <w:r w:rsidRPr="00D90AF2">
        <w:rPr>
          <w:rFonts w:ascii="Times New Roman" w:hAnsi="Times New Roman" w:cs="Times New Roman"/>
          <w:sz w:val="27"/>
          <w:szCs w:val="27"/>
        </w:rPr>
        <w:t xml:space="preserve"> муниципального </w:t>
      </w:r>
      <w:r w:rsidR="007F3490" w:rsidRPr="00D90AF2">
        <w:rPr>
          <w:rFonts w:ascii="Times New Roman" w:hAnsi="Times New Roman" w:cs="Times New Roman"/>
          <w:sz w:val="27"/>
          <w:szCs w:val="27"/>
        </w:rPr>
        <w:t>округа Архангельской области</w:t>
      </w:r>
      <w:r w:rsidRPr="00D90AF2">
        <w:rPr>
          <w:rFonts w:ascii="Times New Roman" w:hAnsi="Times New Roman" w:cs="Times New Roman"/>
          <w:sz w:val="27"/>
          <w:szCs w:val="27"/>
        </w:rPr>
        <w:t xml:space="preserve"> в 202</w:t>
      </w:r>
      <w:r w:rsidR="00470FA2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году</w:t>
      </w:r>
      <w:r w:rsidR="00116DA2" w:rsidRPr="00D90AF2">
        <w:rPr>
          <w:rFonts w:ascii="Times New Roman" w:hAnsi="Times New Roman" w:cs="Times New Roman"/>
          <w:sz w:val="27"/>
          <w:szCs w:val="27"/>
        </w:rPr>
        <w:t>,</w:t>
      </w:r>
      <w:r w:rsidRPr="00D90AF2">
        <w:rPr>
          <w:rFonts w:ascii="Times New Roman" w:hAnsi="Times New Roman" w:cs="Times New Roman"/>
          <w:sz w:val="27"/>
          <w:szCs w:val="27"/>
        </w:rPr>
        <w:t xml:space="preserve"> целесообразно поручить ответственным исполнителям муниципальных программ</w:t>
      </w:r>
      <w:r w:rsidR="00116DA2" w:rsidRPr="00D90AF2">
        <w:rPr>
          <w:rFonts w:ascii="Times New Roman" w:hAnsi="Times New Roman" w:cs="Times New Roman"/>
          <w:sz w:val="27"/>
          <w:szCs w:val="27"/>
        </w:rPr>
        <w:t>,</w:t>
      </w:r>
      <w:r w:rsidRPr="00D90AF2">
        <w:rPr>
          <w:rFonts w:ascii="Times New Roman" w:hAnsi="Times New Roman" w:cs="Times New Roman"/>
          <w:sz w:val="27"/>
          <w:szCs w:val="27"/>
        </w:rPr>
        <w:t xml:space="preserve"> учесть результаты реализации и оценки эффективности муниципальных программ за 202</w:t>
      </w:r>
      <w:r w:rsidR="00470FA2" w:rsidRPr="00D90AF2">
        <w:rPr>
          <w:rFonts w:ascii="Times New Roman" w:hAnsi="Times New Roman" w:cs="Times New Roman"/>
          <w:sz w:val="27"/>
          <w:szCs w:val="27"/>
        </w:rPr>
        <w:t>4</w:t>
      </w:r>
      <w:r w:rsidRPr="00D90AF2">
        <w:rPr>
          <w:rFonts w:ascii="Times New Roman" w:hAnsi="Times New Roman" w:cs="Times New Roman"/>
          <w:sz w:val="27"/>
          <w:szCs w:val="27"/>
        </w:rPr>
        <w:t xml:space="preserve"> год при осуществлении корректировок муниципальных программ.</w:t>
      </w:r>
    </w:p>
    <w:p w:rsidR="00221138" w:rsidRPr="00D90AF2" w:rsidRDefault="00221138" w:rsidP="00221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lastRenderedPageBreak/>
        <w:t xml:space="preserve">Анализ эффективности реализации муниципальных программ подтвердил, что, по-прежнему, актуальной является проблема качества </w:t>
      </w:r>
      <w:r w:rsidR="005C51DD" w:rsidRPr="00D90AF2">
        <w:rPr>
          <w:rFonts w:ascii="Times New Roman" w:hAnsi="Times New Roman" w:cs="Times New Roman"/>
          <w:sz w:val="27"/>
          <w:szCs w:val="27"/>
        </w:rPr>
        <w:t xml:space="preserve">планирования значений целевых </w:t>
      </w:r>
      <w:r w:rsidRPr="00D90AF2">
        <w:rPr>
          <w:rFonts w:ascii="Times New Roman" w:hAnsi="Times New Roman" w:cs="Times New Roman"/>
          <w:sz w:val="27"/>
          <w:szCs w:val="27"/>
        </w:rPr>
        <w:t>показателей</w:t>
      </w:r>
      <w:r w:rsidR="007F3490" w:rsidRPr="00D90AF2">
        <w:rPr>
          <w:rFonts w:ascii="Times New Roman" w:hAnsi="Times New Roman" w:cs="Times New Roman"/>
          <w:sz w:val="27"/>
          <w:szCs w:val="27"/>
        </w:rPr>
        <w:t xml:space="preserve"> и осуществление корректировок муниципальных программ</w:t>
      </w:r>
      <w:r w:rsidRPr="00D90AF2">
        <w:rPr>
          <w:rFonts w:ascii="Times New Roman" w:hAnsi="Times New Roman" w:cs="Times New Roman"/>
          <w:sz w:val="27"/>
          <w:szCs w:val="27"/>
        </w:rPr>
        <w:t>.</w:t>
      </w:r>
    </w:p>
    <w:p w:rsidR="00221138" w:rsidRPr="00D90AF2" w:rsidRDefault="005C51DD" w:rsidP="0022113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Одними из основных причин не достижения показателями </w:t>
      </w:r>
      <w:r w:rsidR="00221138" w:rsidRPr="00D90AF2">
        <w:rPr>
          <w:rFonts w:ascii="Times New Roman" w:hAnsi="Times New Roman" w:cs="Times New Roman"/>
          <w:sz w:val="27"/>
          <w:szCs w:val="27"/>
        </w:rPr>
        <w:t>плановых значений являются недостаточный текущий контроль ответственных ис</w:t>
      </w:r>
      <w:r w:rsidRPr="00D90AF2">
        <w:rPr>
          <w:rFonts w:ascii="Times New Roman" w:hAnsi="Times New Roman" w:cs="Times New Roman"/>
          <w:sz w:val="27"/>
          <w:szCs w:val="27"/>
        </w:rPr>
        <w:t xml:space="preserve">полнителей за ходом реализации </w:t>
      </w:r>
      <w:r w:rsidR="00221138" w:rsidRPr="00D90AF2">
        <w:rPr>
          <w:rFonts w:ascii="Times New Roman" w:hAnsi="Times New Roman" w:cs="Times New Roman"/>
          <w:sz w:val="27"/>
          <w:szCs w:val="27"/>
        </w:rPr>
        <w:t>конкретных муниципальных программ и отсутствие анализа динамики целевого показат</w:t>
      </w:r>
      <w:r w:rsidRPr="00D90AF2">
        <w:rPr>
          <w:rFonts w:ascii="Times New Roman" w:hAnsi="Times New Roman" w:cs="Times New Roman"/>
          <w:sz w:val="27"/>
          <w:szCs w:val="27"/>
        </w:rPr>
        <w:t xml:space="preserve">еля за предшествующий </w:t>
      </w:r>
      <w:r w:rsidR="00E47EFF" w:rsidRPr="00D90AF2">
        <w:rPr>
          <w:rFonts w:ascii="Times New Roman" w:hAnsi="Times New Roman" w:cs="Times New Roman"/>
          <w:sz w:val="27"/>
          <w:szCs w:val="27"/>
        </w:rPr>
        <w:t>отчетный</w:t>
      </w:r>
      <w:r w:rsidR="00221138" w:rsidRPr="00D90AF2">
        <w:rPr>
          <w:rFonts w:ascii="Times New Roman" w:hAnsi="Times New Roman" w:cs="Times New Roman"/>
          <w:sz w:val="27"/>
          <w:szCs w:val="27"/>
        </w:rPr>
        <w:t xml:space="preserve"> период.</w:t>
      </w:r>
    </w:p>
    <w:p w:rsidR="00221138" w:rsidRPr="00D90AF2" w:rsidRDefault="00EB29C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 xml:space="preserve">   </w:t>
      </w:r>
      <w:r w:rsidR="00221138" w:rsidRPr="00D90AF2">
        <w:rPr>
          <w:rFonts w:ascii="Times New Roman" w:hAnsi="Times New Roman" w:cs="Times New Roman"/>
          <w:sz w:val="27"/>
          <w:szCs w:val="27"/>
        </w:rPr>
        <w:t>В целях повышения эффективности реализации муниципальных программ рекомендовать ответственным исполнителям муниципальных программ:</w:t>
      </w:r>
    </w:p>
    <w:p w:rsidR="00221138" w:rsidRPr="00D90AF2" w:rsidRDefault="00221138" w:rsidP="00221138">
      <w:pPr>
        <w:pStyle w:val="a4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90AF2">
        <w:rPr>
          <w:rFonts w:ascii="Times New Roman" w:hAnsi="Times New Roman" w:cs="Times New Roman"/>
          <w:sz w:val="27"/>
          <w:szCs w:val="27"/>
        </w:rPr>
        <w:t>- пересмотреть перечень мероприятий муниципальных программ на актуальность и степень эффективности реализации мероприятий, которые должны способствовать достижению целевых показателей;</w:t>
      </w:r>
    </w:p>
    <w:p w:rsidR="00221138" w:rsidRDefault="00221138" w:rsidP="00851214">
      <w:pPr>
        <w:pStyle w:val="a4"/>
        <w:ind w:firstLine="567"/>
        <w:jc w:val="both"/>
      </w:pPr>
      <w:r w:rsidRPr="00D90AF2">
        <w:rPr>
          <w:rFonts w:ascii="Times New Roman" w:hAnsi="Times New Roman" w:cs="Times New Roman"/>
          <w:sz w:val="27"/>
          <w:szCs w:val="27"/>
        </w:rPr>
        <w:t xml:space="preserve">- проводить мониторинг реализации муниципальных программ и принимать меры </w:t>
      </w:r>
      <w:proofErr w:type="gramStart"/>
      <w:r w:rsidRPr="00D90AF2">
        <w:rPr>
          <w:rFonts w:ascii="Times New Roman" w:hAnsi="Times New Roman" w:cs="Times New Roman"/>
          <w:sz w:val="27"/>
          <w:szCs w:val="27"/>
        </w:rPr>
        <w:t xml:space="preserve">по своевременному приведению объемов бюджетных ассигнований на реализацию муниципальных программ в соответствии с решением о </w:t>
      </w:r>
      <w:r w:rsidR="00E47EFF" w:rsidRPr="00D90AF2">
        <w:rPr>
          <w:rFonts w:ascii="Times New Roman" w:hAnsi="Times New Roman" w:cs="Times New Roman"/>
          <w:sz w:val="27"/>
          <w:szCs w:val="27"/>
        </w:rPr>
        <w:t>местном</w:t>
      </w:r>
      <w:r w:rsidRPr="00D90AF2">
        <w:rPr>
          <w:rFonts w:ascii="Times New Roman" w:hAnsi="Times New Roman" w:cs="Times New Roman"/>
          <w:sz w:val="27"/>
          <w:szCs w:val="27"/>
        </w:rPr>
        <w:t xml:space="preserve"> бюджете</w:t>
      </w:r>
      <w:proofErr w:type="gramEnd"/>
      <w:r w:rsidRPr="00D90AF2">
        <w:rPr>
          <w:rFonts w:ascii="Times New Roman" w:hAnsi="Times New Roman" w:cs="Times New Roman"/>
          <w:sz w:val="27"/>
          <w:szCs w:val="27"/>
        </w:rPr>
        <w:t>.</w:t>
      </w:r>
    </w:p>
    <w:p w:rsidR="000346E1" w:rsidRDefault="000346E1"/>
    <w:sectPr w:rsidR="000346E1" w:rsidSect="00116DA2">
      <w:footerReference w:type="default" r:id="rId8"/>
      <w:pgSz w:w="11906" w:h="16838"/>
      <w:pgMar w:top="1134" w:right="851" w:bottom="1276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73C4" w:rsidRDefault="00E273C4" w:rsidP="00110405">
      <w:pPr>
        <w:pStyle w:val="a3"/>
        <w:spacing w:after="0" w:line="240" w:lineRule="auto"/>
      </w:pPr>
      <w:r>
        <w:separator/>
      </w:r>
    </w:p>
  </w:endnote>
  <w:endnote w:type="continuationSeparator" w:id="0">
    <w:p w:rsidR="00E273C4" w:rsidRDefault="00E273C4" w:rsidP="00110405">
      <w:pPr>
        <w:pStyle w:val="a3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9699453"/>
    </w:sdtPr>
    <w:sdtContent>
      <w:p w:rsidR="00EE4057" w:rsidRDefault="00EA11CB">
        <w:pPr>
          <w:pStyle w:val="a5"/>
          <w:jc w:val="center"/>
        </w:pPr>
        <w:fldSimple w:instr="PAGE   \* MERGEFORMAT">
          <w:r w:rsidR="007B4E48">
            <w:rPr>
              <w:noProof/>
            </w:rPr>
            <w:t>6</w:t>
          </w:r>
        </w:fldSimple>
      </w:p>
    </w:sdtContent>
  </w:sdt>
  <w:p w:rsidR="00EE4057" w:rsidRDefault="00EE40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73C4" w:rsidRDefault="00E273C4" w:rsidP="00110405">
      <w:pPr>
        <w:pStyle w:val="a3"/>
        <w:spacing w:after="0" w:line="240" w:lineRule="auto"/>
      </w:pPr>
      <w:r>
        <w:separator/>
      </w:r>
    </w:p>
  </w:footnote>
  <w:footnote w:type="continuationSeparator" w:id="0">
    <w:p w:rsidR="00E273C4" w:rsidRDefault="00E273C4" w:rsidP="00110405">
      <w:pPr>
        <w:pStyle w:val="a3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E4416"/>
    <w:multiLevelType w:val="hybridMultilevel"/>
    <w:tmpl w:val="96082A36"/>
    <w:lvl w:ilvl="0" w:tplc="0419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D20069"/>
    <w:multiLevelType w:val="hybridMultilevel"/>
    <w:tmpl w:val="D0E8D35E"/>
    <w:lvl w:ilvl="0" w:tplc="0419000F">
      <w:start w:val="1"/>
      <w:numFmt w:val="decimal"/>
      <w:lvlText w:val="%1."/>
      <w:lvlJc w:val="left"/>
      <w:pPr>
        <w:ind w:left="764" w:hanging="360"/>
      </w:pPr>
    </w:lvl>
    <w:lvl w:ilvl="1" w:tplc="04190019" w:tentative="1">
      <w:start w:val="1"/>
      <w:numFmt w:val="lowerLetter"/>
      <w:lvlText w:val="%2."/>
      <w:lvlJc w:val="left"/>
      <w:pPr>
        <w:ind w:left="1484" w:hanging="360"/>
      </w:pPr>
    </w:lvl>
    <w:lvl w:ilvl="2" w:tplc="0419001B" w:tentative="1">
      <w:start w:val="1"/>
      <w:numFmt w:val="lowerRoman"/>
      <w:lvlText w:val="%3."/>
      <w:lvlJc w:val="right"/>
      <w:pPr>
        <w:ind w:left="2204" w:hanging="180"/>
      </w:pPr>
    </w:lvl>
    <w:lvl w:ilvl="3" w:tplc="0419000F" w:tentative="1">
      <w:start w:val="1"/>
      <w:numFmt w:val="decimal"/>
      <w:lvlText w:val="%4."/>
      <w:lvlJc w:val="left"/>
      <w:pPr>
        <w:ind w:left="2924" w:hanging="360"/>
      </w:pPr>
    </w:lvl>
    <w:lvl w:ilvl="4" w:tplc="04190019" w:tentative="1">
      <w:start w:val="1"/>
      <w:numFmt w:val="lowerLetter"/>
      <w:lvlText w:val="%5."/>
      <w:lvlJc w:val="left"/>
      <w:pPr>
        <w:ind w:left="3644" w:hanging="360"/>
      </w:pPr>
    </w:lvl>
    <w:lvl w:ilvl="5" w:tplc="0419001B" w:tentative="1">
      <w:start w:val="1"/>
      <w:numFmt w:val="lowerRoman"/>
      <w:lvlText w:val="%6."/>
      <w:lvlJc w:val="right"/>
      <w:pPr>
        <w:ind w:left="4364" w:hanging="180"/>
      </w:pPr>
    </w:lvl>
    <w:lvl w:ilvl="6" w:tplc="0419000F" w:tentative="1">
      <w:start w:val="1"/>
      <w:numFmt w:val="decimal"/>
      <w:lvlText w:val="%7."/>
      <w:lvlJc w:val="left"/>
      <w:pPr>
        <w:ind w:left="5084" w:hanging="360"/>
      </w:pPr>
    </w:lvl>
    <w:lvl w:ilvl="7" w:tplc="04190019" w:tentative="1">
      <w:start w:val="1"/>
      <w:numFmt w:val="lowerLetter"/>
      <w:lvlText w:val="%8."/>
      <w:lvlJc w:val="left"/>
      <w:pPr>
        <w:ind w:left="5804" w:hanging="360"/>
      </w:pPr>
    </w:lvl>
    <w:lvl w:ilvl="8" w:tplc="0419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>
    <w:nsid w:val="33416F90"/>
    <w:multiLevelType w:val="hybridMultilevel"/>
    <w:tmpl w:val="4E8247BE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B76CAE"/>
    <w:multiLevelType w:val="hybridMultilevel"/>
    <w:tmpl w:val="85580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E12FA7"/>
    <w:multiLevelType w:val="hybridMultilevel"/>
    <w:tmpl w:val="5A946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CE7058"/>
    <w:multiLevelType w:val="hybridMultilevel"/>
    <w:tmpl w:val="8BA2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1308B4"/>
    <w:multiLevelType w:val="hybridMultilevel"/>
    <w:tmpl w:val="DD1C3712"/>
    <w:lvl w:ilvl="0" w:tplc="0419000B">
      <w:start w:val="1"/>
      <w:numFmt w:val="bullet"/>
      <w:lvlText w:val=""/>
      <w:lvlJc w:val="left"/>
      <w:pPr>
        <w:ind w:left="23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83F2AD2"/>
    <w:multiLevelType w:val="hybridMultilevel"/>
    <w:tmpl w:val="C62C3D80"/>
    <w:lvl w:ilvl="0" w:tplc="0419000B">
      <w:start w:val="1"/>
      <w:numFmt w:val="bullet"/>
      <w:lvlText w:val=""/>
      <w:lvlJc w:val="left"/>
      <w:pPr>
        <w:ind w:left="58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8">
    <w:nsid w:val="633D5858"/>
    <w:multiLevelType w:val="hybridMultilevel"/>
    <w:tmpl w:val="0524A782"/>
    <w:lvl w:ilvl="0" w:tplc="D6C4C84C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8182EBB"/>
    <w:multiLevelType w:val="hybridMultilevel"/>
    <w:tmpl w:val="3C166B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1726B"/>
    <w:multiLevelType w:val="hybridMultilevel"/>
    <w:tmpl w:val="D9BA5156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1138"/>
    <w:rsid w:val="000100DC"/>
    <w:rsid w:val="00010CDE"/>
    <w:rsid w:val="00023026"/>
    <w:rsid w:val="000233A7"/>
    <w:rsid w:val="000254D8"/>
    <w:rsid w:val="000346E1"/>
    <w:rsid w:val="00043428"/>
    <w:rsid w:val="000459E9"/>
    <w:rsid w:val="000466E2"/>
    <w:rsid w:val="00052819"/>
    <w:rsid w:val="00061446"/>
    <w:rsid w:val="0006390E"/>
    <w:rsid w:val="000A35F1"/>
    <w:rsid w:val="000A3C7D"/>
    <w:rsid w:val="000C5229"/>
    <w:rsid w:val="001052CB"/>
    <w:rsid w:val="00110405"/>
    <w:rsid w:val="00116DA2"/>
    <w:rsid w:val="001279A8"/>
    <w:rsid w:val="0014197A"/>
    <w:rsid w:val="00155181"/>
    <w:rsid w:val="0017116A"/>
    <w:rsid w:val="00180788"/>
    <w:rsid w:val="00191E48"/>
    <w:rsid w:val="001D40C4"/>
    <w:rsid w:val="001E0515"/>
    <w:rsid w:val="001E2C36"/>
    <w:rsid w:val="001E61AB"/>
    <w:rsid w:val="00204570"/>
    <w:rsid w:val="00214F7F"/>
    <w:rsid w:val="00221138"/>
    <w:rsid w:val="00222726"/>
    <w:rsid w:val="002269BB"/>
    <w:rsid w:val="00233A65"/>
    <w:rsid w:val="002528B6"/>
    <w:rsid w:val="00253D92"/>
    <w:rsid w:val="00260536"/>
    <w:rsid w:val="00266240"/>
    <w:rsid w:val="0027092A"/>
    <w:rsid w:val="00273616"/>
    <w:rsid w:val="0027480F"/>
    <w:rsid w:val="002902D2"/>
    <w:rsid w:val="00292B9D"/>
    <w:rsid w:val="002A53F3"/>
    <w:rsid w:val="002A6C2B"/>
    <w:rsid w:val="002C733F"/>
    <w:rsid w:val="002C7919"/>
    <w:rsid w:val="002D18F5"/>
    <w:rsid w:val="002F0886"/>
    <w:rsid w:val="002F6042"/>
    <w:rsid w:val="002F77A1"/>
    <w:rsid w:val="00306BA1"/>
    <w:rsid w:val="00306E5B"/>
    <w:rsid w:val="00310614"/>
    <w:rsid w:val="0032451B"/>
    <w:rsid w:val="00352718"/>
    <w:rsid w:val="00363D0D"/>
    <w:rsid w:val="003878F6"/>
    <w:rsid w:val="00395500"/>
    <w:rsid w:val="00396489"/>
    <w:rsid w:val="003A086C"/>
    <w:rsid w:val="003B0C09"/>
    <w:rsid w:val="003C7F82"/>
    <w:rsid w:val="003D3DA1"/>
    <w:rsid w:val="003D60AD"/>
    <w:rsid w:val="003F3300"/>
    <w:rsid w:val="00407AF0"/>
    <w:rsid w:val="00410E62"/>
    <w:rsid w:val="004326A1"/>
    <w:rsid w:val="0043475D"/>
    <w:rsid w:val="00452D75"/>
    <w:rsid w:val="004561AE"/>
    <w:rsid w:val="00470FA2"/>
    <w:rsid w:val="00473BD5"/>
    <w:rsid w:val="00486F7D"/>
    <w:rsid w:val="00490B22"/>
    <w:rsid w:val="00493809"/>
    <w:rsid w:val="00494845"/>
    <w:rsid w:val="004C5695"/>
    <w:rsid w:val="004D1FAC"/>
    <w:rsid w:val="004E7084"/>
    <w:rsid w:val="00502640"/>
    <w:rsid w:val="00504691"/>
    <w:rsid w:val="005527AE"/>
    <w:rsid w:val="00555C10"/>
    <w:rsid w:val="005722BC"/>
    <w:rsid w:val="005741F3"/>
    <w:rsid w:val="0057659C"/>
    <w:rsid w:val="005805A9"/>
    <w:rsid w:val="005815F4"/>
    <w:rsid w:val="00585C07"/>
    <w:rsid w:val="00597DF7"/>
    <w:rsid w:val="005A06C9"/>
    <w:rsid w:val="005B3B12"/>
    <w:rsid w:val="005C072A"/>
    <w:rsid w:val="005C313D"/>
    <w:rsid w:val="005C51DD"/>
    <w:rsid w:val="005C61F3"/>
    <w:rsid w:val="00612327"/>
    <w:rsid w:val="006330E5"/>
    <w:rsid w:val="0066219E"/>
    <w:rsid w:val="00676631"/>
    <w:rsid w:val="00676B49"/>
    <w:rsid w:val="0068312A"/>
    <w:rsid w:val="0068407D"/>
    <w:rsid w:val="00684FBD"/>
    <w:rsid w:val="00685FA7"/>
    <w:rsid w:val="00692339"/>
    <w:rsid w:val="00697681"/>
    <w:rsid w:val="006B7633"/>
    <w:rsid w:val="006C5E0A"/>
    <w:rsid w:val="006D1DA5"/>
    <w:rsid w:val="006F1D4A"/>
    <w:rsid w:val="00720E48"/>
    <w:rsid w:val="007211FD"/>
    <w:rsid w:val="00730860"/>
    <w:rsid w:val="00732119"/>
    <w:rsid w:val="00736D22"/>
    <w:rsid w:val="00740C1D"/>
    <w:rsid w:val="00747545"/>
    <w:rsid w:val="007478E7"/>
    <w:rsid w:val="0075163D"/>
    <w:rsid w:val="007A2B3E"/>
    <w:rsid w:val="007A3325"/>
    <w:rsid w:val="007B1838"/>
    <w:rsid w:val="007B36B3"/>
    <w:rsid w:val="007B4E48"/>
    <w:rsid w:val="007C41DD"/>
    <w:rsid w:val="007D0D16"/>
    <w:rsid w:val="007E746D"/>
    <w:rsid w:val="007F3490"/>
    <w:rsid w:val="007F6256"/>
    <w:rsid w:val="0081785D"/>
    <w:rsid w:val="00825459"/>
    <w:rsid w:val="00832BF0"/>
    <w:rsid w:val="0083725B"/>
    <w:rsid w:val="008420CB"/>
    <w:rsid w:val="00851214"/>
    <w:rsid w:val="0087116A"/>
    <w:rsid w:val="008817D6"/>
    <w:rsid w:val="00884664"/>
    <w:rsid w:val="008901BE"/>
    <w:rsid w:val="008B1739"/>
    <w:rsid w:val="008B2D5E"/>
    <w:rsid w:val="008C0646"/>
    <w:rsid w:val="008E33A5"/>
    <w:rsid w:val="00905F09"/>
    <w:rsid w:val="009112BA"/>
    <w:rsid w:val="00921AC2"/>
    <w:rsid w:val="0094695D"/>
    <w:rsid w:val="00951C41"/>
    <w:rsid w:val="0095511A"/>
    <w:rsid w:val="009770FD"/>
    <w:rsid w:val="00980A1D"/>
    <w:rsid w:val="0098580D"/>
    <w:rsid w:val="00985C5C"/>
    <w:rsid w:val="00986505"/>
    <w:rsid w:val="009A3487"/>
    <w:rsid w:val="009B62F3"/>
    <w:rsid w:val="009C3469"/>
    <w:rsid w:val="009C7718"/>
    <w:rsid w:val="009D0C4D"/>
    <w:rsid w:val="00A10B0D"/>
    <w:rsid w:val="00A171C1"/>
    <w:rsid w:val="00A2610E"/>
    <w:rsid w:val="00A34B41"/>
    <w:rsid w:val="00A507D7"/>
    <w:rsid w:val="00A5326C"/>
    <w:rsid w:val="00A63ECB"/>
    <w:rsid w:val="00A71944"/>
    <w:rsid w:val="00A71D44"/>
    <w:rsid w:val="00A74319"/>
    <w:rsid w:val="00A77DFC"/>
    <w:rsid w:val="00A9076F"/>
    <w:rsid w:val="00A91942"/>
    <w:rsid w:val="00A93C7B"/>
    <w:rsid w:val="00AC0408"/>
    <w:rsid w:val="00AC165E"/>
    <w:rsid w:val="00AC3362"/>
    <w:rsid w:val="00AD078F"/>
    <w:rsid w:val="00AE356F"/>
    <w:rsid w:val="00AE42B9"/>
    <w:rsid w:val="00AF34F9"/>
    <w:rsid w:val="00AF363F"/>
    <w:rsid w:val="00AF3724"/>
    <w:rsid w:val="00B40EF5"/>
    <w:rsid w:val="00B54846"/>
    <w:rsid w:val="00B86156"/>
    <w:rsid w:val="00B9139D"/>
    <w:rsid w:val="00B9448C"/>
    <w:rsid w:val="00BA365B"/>
    <w:rsid w:val="00BA4775"/>
    <w:rsid w:val="00BC00BC"/>
    <w:rsid w:val="00BC3D98"/>
    <w:rsid w:val="00BD3E4E"/>
    <w:rsid w:val="00BE1780"/>
    <w:rsid w:val="00BF2B4A"/>
    <w:rsid w:val="00BF7164"/>
    <w:rsid w:val="00C002B0"/>
    <w:rsid w:val="00C011D0"/>
    <w:rsid w:val="00C05EA3"/>
    <w:rsid w:val="00C35CF7"/>
    <w:rsid w:val="00C603F7"/>
    <w:rsid w:val="00C6158E"/>
    <w:rsid w:val="00C80E8F"/>
    <w:rsid w:val="00C8201C"/>
    <w:rsid w:val="00C85F39"/>
    <w:rsid w:val="00C87D12"/>
    <w:rsid w:val="00C929EC"/>
    <w:rsid w:val="00CA4CCE"/>
    <w:rsid w:val="00CD6DD2"/>
    <w:rsid w:val="00CE0AC0"/>
    <w:rsid w:val="00CE303D"/>
    <w:rsid w:val="00CE58A7"/>
    <w:rsid w:val="00CF2FD6"/>
    <w:rsid w:val="00D0623C"/>
    <w:rsid w:val="00D07EBF"/>
    <w:rsid w:val="00D11659"/>
    <w:rsid w:val="00D234B5"/>
    <w:rsid w:val="00D47450"/>
    <w:rsid w:val="00D8347F"/>
    <w:rsid w:val="00D90AF2"/>
    <w:rsid w:val="00D91C4F"/>
    <w:rsid w:val="00D97669"/>
    <w:rsid w:val="00DA0CF2"/>
    <w:rsid w:val="00DB4DF3"/>
    <w:rsid w:val="00DB58F1"/>
    <w:rsid w:val="00DB6847"/>
    <w:rsid w:val="00DC5038"/>
    <w:rsid w:val="00DC704C"/>
    <w:rsid w:val="00DD0598"/>
    <w:rsid w:val="00DD7783"/>
    <w:rsid w:val="00E02F08"/>
    <w:rsid w:val="00E13738"/>
    <w:rsid w:val="00E23816"/>
    <w:rsid w:val="00E256B7"/>
    <w:rsid w:val="00E273C4"/>
    <w:rsid w:val="00E3044F"/>
    <w:rsid w:val="00E36290"/>
    <w:rsid w:val="00E37D7C"/>
    <w:rsid w:val="00E47C5E"/>
    <w:rsid w:val="00E47EFF"/>
    <w:rsid w:val="00E616B1"/>
    <w:rsid w:val="00E82C55"/>
    <w:rsid w:val="00E9044E"/>
    <w:rsid w:val="00EA11CB"/>
    <w:rsid w:val="00EA1663"/>
    <w:rsid w:val="00EB29C8"/>
    <w:rsid w:val="00ED4271"/>
    <w:rsid w:val="00ED4DF1"/>
    <w:rsid w:val="00EE4057"/>
    <w:rsid w:val="00F176A7"/>
    <w:rsid w:val="00F46F84"/>
    <w:rsid w:val="00F754C7"/>
    <w:rsid w:val="00F91E91"/>
    <w:rsid w:val="00F933A3"/>
    <w:rsid w:val="00FB7066"/>
    <w:rsid w:val="00FC01AD"/>
    <w:rsid w:val="00FC0F85"/>
    <w:rsid w:val="00FF3982"/>
    <w:rsid w:val="00FF3D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13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1138"/>
    <w:pPr>
      <w:ind w:left="720"/>
      <w:contextualSpacing/>
    </w:pPr>
  </w:style>
  <w:style w:type="paragraph" w:styleId="a4">
    <w:name w:val="No Spacing"/>
    <w:uiPriority w:val="1"/>
    <w:qFormat/>
    <w:rsid w:val="00221138"/>
    <w:pPr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2211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1138"/>
  </w:style>
  <w:style w:type="paragraph" w:styleId="a7">
    <w:name w:val="Balloon Text"/>
    <w:basedOn w:val="a"/>
    <w:link w:val="a8"/>
    <w:uiPriority w:val="99"/>
    <w:semiHidden/>
    <w:unhideWhenUsed/>
    <w:rsid w:val="002211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211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2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EE8A7-615E-4D7B-91AF-F2BFC086F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2690</TotalTime>
  <Pages>9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feu10</dc:creator>
  <cp:lastModifiedBy>Петрова Любовь Сергеевна</cp:lastModifiedBy>
  <cp:revision>75</cp:revision>
  <cp:lastPrinted>2025-03-26T09:13:00Z</cp:lastPrinted>
  <dcterms:created xsi:type="dcterms:W3CDTF">2022-03-21T06:38:00Z</dcterms:created>
  <dcterms:modified xsi:type="dcterms:W3CDTF">2025-03-26T09:14:00Z</dcterms:modified>
</cp:coreProperties>
</file>